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C848E" w14:textId="774F19B4" w:rsidR="002C5610" w:rsidRPr="005E78FB" w:rsidRDefault="002C5610" w:rsidP="002C5610">
      <w:pPr>
        <w:tabs>
          <w:tab w:val="left" w:pos="1985"/>
          <w:tab w:val="left" w:pos="8931"/>
        </w:tabs>
        <w:spacing w:after="60" w:line="288" w:lineRule="auto"/>
        <w:rPr>
          <w:rFonts w:eastAsia="DengXian"/>
          <w:b/>
          <w:noProof/>
          <w:sz w:val="24"/>
        </w:rPr>
      </w:pPr>
      <w:r w:rsidRPr="005E78FB">
        <w:rPr>
          <w:rFonts w:eastAsia="DengXian"/>
          <w:b/>
          <w:noProof/>
          <w:sz w:val="24"/>
        </w:rPr>
        <w:t>3GPP TSG-RAN WG2 Meeting #12</w:t>
      </w:r>
      <w:r>
        <w:rPr>
          <w:rFonts w:eastAsia="DengXian"/>
          <w:b/>
          <w:noProof/>
          <w:sz w:val="24"/>
        </w:rPr>
        <w:t xml:space="preserve">2                                </w:t>
      </w:r>
      <w:r w:rsidR="000934E1">
        <w:rPr>
          <w:rFonts w:eastAsia="DengXian"/>
          <w:b/>
          <w:noProof/>
          <w:sz w:val="24"/>
        </w:rPr>
        <w:t xml:space="preserve"> </w:t>
      </w:r>
      <w:r>
        <w:rPr>
          <w:rFonts w:eastAsia="DengXian"/>
          <w:b/>
          <w:noProof/>
          <w:sz w:val="24"/>
        </w:rPr>
        <w:t xml:space="preserve">   </w:t>
      </w:r>
      <w:r w:rsidRPr="005E78FB">
        <w:rPr>
          <w:rFonts w:eastAsia="DengXian"/>
          <w:b/>
          <w:noProof/>
          <w:sz w:val="24"/>
        </w:rPr>
        <w:t>R2-</w:t>
      </w:r>
      <w:r w:rsidR="000934E1" w:rsidRPr="000934E1">
        <w:rPr>
          <w:rFonts w:eastAsia="DengXian"/>
          <w:b/>
          <w:noProof/>
          <w:sz w:val="24"/>
        </w:rPr>
        <w:t>2306333</w:t>
      </w:r>
    </w:p>
    <w:p w14:paraId="26661D85" w14:textId="7A3F1706" w:rsidR="002C5610" w:rsidRDefault="002C5610" w:rsidP="002C5610">
      <w:pPr>
        <w:tabs>
          <w:tab w:val="left" w:pos="1985"/>
          <w:tab w:val="left" w:pos="8931"/>
        </w:tabs>
        <w:spacing w:after="60" w:line="288" w:lineRule="auto"/>
        <w:rPr>
          <w:rFonts w:eastAsia="DengXian"/>
          <w:b/>
          <w:noProof/>
          <w:sz w:val="24"/>
          <w:szCs w:val="28"/>
          <w:lang w:val="en-US"/>
        </w:rPr>
      </w:pPr>
      <w:r>
        <w:rPr>
          <w:rFonts w:eastAsia="DengXian"/>
          <w:b/>
          <w:noProof/>
          <w:sz w:val="24"/>
        </w:rPr>
        <w:t>Incheon, Korea, May 22</w:t>
      </w:r>
      <w:r w:rsidRPr="005E78FB">
        <w:rPr>
          <w:rFonts w:eastAsia="DengXian"/>
          <w:b/>
          <w:noProof/>
          <w:sz w:val="24"/>
        </w:rPr>
        <w:t>-26, 2023</w:t>
      </w:r>
      <w:bookmarkStart w:id="0" w:name="_GoBack"/>
      <w:bookmarkEnd w:id="0"/>
    </w:p>
    <w:p w14:paraId="34809664" w14:textId="77777777" w:rsidR="009B141C" w:rsidRPr="00893948" w:rsidRDefault="009B141C">
      <w:pPr>
        <w:pStyle w:val="a5"/>
        <w:rPr>
          <w:rFonts w:ascii="Times New Roman" w:hAnsi="Times New Roman"/>
          <w:lang w:val="en-GB" w:eastAsia="ko-KR"/>
        </w:rPr>
      </w:pPr>
    </w:p>
    <w:p w14:paraId="34809665" w14:textId="0505D447" w:rsidR="009B141C" w:rsidRPr="00893948" w:rsidRDefault="00C754A1">
      <w:pPr>
        <w:tabs>
          <w:tab w:val="left" w:pos="1985"/>
        </w:tabs>
        <w:ind w:left="1981" w:hangingChars="841" w:hanging="1981"/>
        <w:rPr>
          <w:sz w:val="24"/>
          <w:lang w:val="en-US" w:eastAsia="ko-KR"/>
        </w:rPr>
      </w:pPr>
      <w:r w:rsidRPr="00893948">
        <w:rPr>
          <w:b/>
          <w:sz w:val="24"/>
          <w:lang w:val="en-US"/>
        </w:rPr>
        <w:t>Agenda item:</w:t>
      </w:r>
      <w:bookmarkStart w:id="1" w:name="Source"/>
      <w:bookmarkEnd w:id="1"/>
      <w:r w:rsidRPr="00893948">
        <w:rPr>
          <w:b/>
          <w:sz w:val="24"/>
          <w:lang w:val="en-US" w:eastAsia="ko-KR"/>
        </w:rPr>
        <w:tab/>
      </w:r>
      <w:r w:rsidRPr="00893948">
        <w:rPr>
          <w:b/>
          <w:sz w:val="24"/>
          <w:lang w:val="en-US" w:eastAsia="ko-KR"/>
        </w:rPr>
        <w:tab/>
      </w:r>
      <w:r w:rsidR="00A70FE3" w:rsidRPr="00A70FE3">
        <w:rPr>
          <w:sz w:val="24"/>
          <w:lang w:val="en-US" w:eastAsia="ko-KR"/>
        </w:rPr>
        <w:t>7.5.2</w:t>
      </w:r>
      <w:r w:rsidR="00013CB7" w:rsidRPr="00893948">
        <w:rPr>
          <w:sz w:val="24"/>
          <w:lang w:val="en-US" w:eastAsia="ko-KR"/>
        </w:rPr>
        <w:t xml:space="preserve"> </w:t>
      </w:r>
      <w:r w:rsidR="00E20FD5" w:rsidRPr="00893948">
        <w:rPr>
          <w:sz w:val="24"/>
          <w:lang w:val="en-US" w:eastAsia="ko-KR"/>
        </w:rPr>
        <w:t>(</w:t>
      </w:r>
      <w:r w:rsidR="00A70FE3" w:rsidRPr="00A70FE3">
        <w:rPr>
          <w:sz w:val="24"/>
          <w:lang w:val="en-US" w:eastAsia="ko-KR"/>
        </w:rPr>
        <w:t>NR_XR_enh-Core</w:t>
      </w:r>
      <w:r w:rsidR="00BC12A8" w:rsidRPr="00893948">
        <w:rPr>
          <w:sz w:val="24"/>
          <w:lang w:val="en-US" w:eastAsia="ko-KR"/>
        </w:rPr>
        <w:t>)</w:t>
      </w:r>
    </w:p>
    <w:p w14:paraId="34809666" w14:textId="77777777" w:rsidR="009B141C" w:rsidRPr="00893948" w:rsidRDefault="00C754A1">
      <w:pPr>
        <w:tabs>
          <w:tab w:val="left" w:pos="1985"/>
        </w:tabs>
        <w:ind w:left="1981" w:hangingChars="841" w:hanging="1981"/>
        <w:rPr>
          <w:sz w:val="24"/>
          <w:lang w:val="en-US"/>
        </w:rPr>
      </w:pPr>
      <w:r w:rsidRPr="00893948">
        <w:rPr>
          <w:b/>
          <w:sz w:val="24"/>
          <w:lang w:val="en-US"/>
        </w:rPr>
        <w:t>Source:</w:t>
      </w:r>
      <w:r w:rsidRPr="00893948">
        <w:rPr>
          <w:b/>
          <w:sz w:val="24"/>
          <w:lang w:val="en-US" w:eastAsia="ko-KR"/>
        </w:rPr>
        <w:tab/>
      </w:r>
      <w:r w:rsidRPr="00893948">
        <w:rPr>
          <w:sz w:val="24"/>
          <w:lang w:val="en-US" w:eastAsia="ko-KR"/>
        </w:rPr>
        <w:t>LG Electronics Inc.</w:t>
      </w:r>
    </w:p>
    <w:p w14:paraId="34809667" w14:textId="103B7CED" w:rsidR="009B141C" w:rsidRPr="00893948" w:rsidRDefault="00C754A1">
      <w:pPr>
        <w:tabs>
          <w:tab w:val="left" w:pos="2216"/>
        </w:tabs>
        <w:ind w:left="1980" w:hanging="1980"/>
        <w:rPr>
          <w:sz w:val="24"/>
          <w:lang w:val="en-US" w:eastAsia="ko-KR"/>
        </w:rPr>
      </w:pPr>
      <w:r w:rsidRPr="00893948">
        <w:rPr>
          <w:b/>
          <w:sz w:val="24"/>
          <w:lang w:val="en-US"/>
        </w:rPr>
        <w:t>Title:</w:t>
      </w:r>
      <w:r w:rsidR="00BC12A8" w:rsidRPr="00893948">
        <w:rPr>
          <w:sz w:val="24"/>
          <w:lang w:val="en-US"/>
        </w:rPr>
        <w:t xml:space="preserve"> </w:t>
      </w:r>
      <w:r w:rsidR="00BC12A8" w:rsidRPr="00893948">
        <w:rPr>
          <w:sz w:val="24"/>
          <w:lang w:val="en-US"/>
        </w:rPr>
        <w:tab/>
      </w:r>
      <w:r w:rsidR="009C1D24" w:rsidRPr="00893948">
        <w:rPr>
          <w:sz w:val="24"/>
          <w:lang w:val="en-US"/>
        </w:rPr>
        <w:t xml:space="preserve">Discussion </w:t>
      </w:r>
      <w:r w:rsidR="009B68E8" w:rsidRPr="00893948">
        <w:rPr>
          <w:sz w:val="24"/>
          <w:lang w:val="en-US"/>
        </w:rPr>
        <w:t xml:space="preserve">on </w:t>
      </w:r>
      <w:r w:rsidR="00B57CB0">
        <w:rPr>
          <w:rFonts w:hint="eastAsia"/>
          <w:sz w:val="24"/>
          <w:lang w:val="en-US" w:eastAsia="ko-KR"/>
        </w:rPr>
        <w:t>XR awareness</w:t>
      </w:r>
    </w:p>
    <w:p w14:paraId="34809668" w14:textId="77777777" w:rsidR="009B141C" w:rsidRPr="00893948" w:rsidRDefault="00C754A1">
      <w:pPr>
        <w:tabs>
          <w:tab w:val="left" w:pos="1985"/>
        </w:tabs>
        <w:ind w:left="1980" w:hanging="1980"/>
        <w:rPr>
          <w:sz w:val="24"/>
          <w:lang w:val="en-US" w:eastAsia="ko-KR"/>
        </w:rPr>
      </w:pPr>
      <w:r w:rsidRPr="00893948">
        <w:rPr>
          <w:b/>
          <w:sz w:val="24"/>
          <w:lang w:val="en-US"/>
        </w:rPr>
        <w:t>Document for:</w:t>
      </w:r>
      <w:r w:rsidRPr="00893948">
        <w:rPr>
          <w:sz w:val="24"/>
          <w:lang w:val="en-US"/>
        </w:rPr>
        <w:tab/>
      </w:r>
      <w:bookmarkStart w:id="2" w:name="DocumentFor"/>
      <w:bookmarkEnd w:id="2"/>
      <w:r w:rsidRPr="00893948">
        <w:rPr>
          <w:sz w:val="24"/>
          <w:lang w:val="en-US" w:eastAsia="ko-KR"/>
        </w:rPr>
        <w:t>Discussion and Decision</w:t>
      </w:r>
    </w:p>
    <w:p w14:paraId="34809669" w14:textId="3E494036" w:rsidR="009B141C" w:rsidRPr="00B57CB0" w:rsidRDefault="00C754A1" w:rsidP="00B57CB0">
      <w:pPr>
        <w:pStyle w:val="1"/>
        <w:pBdr>
          <w:top w:val="single" w:sz="12" w:space="2" w:color="auto"/>
        </w:pBdr>
        <w:tabs>
          <w:tab w:val="num" w:pos="284"/>
        </w:tabs>
        <w:overflowPunct w:val="0"/>
        <w:autoSpaceDE w:val="0"/>
        <w:autoSpaceDN w:val="0"/>
        <w:adjustRightInd w:val="0"/>
        <w:spacing w:line="240" w:lineRule="auto"/>
        <w:ind w:left="2559" w:hanging="2559"/>
        <w:textAlignment w:val="baseline"/>
        <w:rPr>
          <w:rFonts w:ascii="Times New Roman" w:eastAsia="Times New Roman" w:hAnsi="Times New Roman"/>
          <w:szCs w:val="36"/>
          <w:lang w:eastAsia="zh-CN"/>
        </w:rPr>
      </w:pPr>
      <w:r w:rsidRPr="00B57CB0">
        <w:rPr>
          <w:rFonts w:ascii="Times New Roman" w:eastAsia="Times New Roman" w:hAnsi="Times New Roman"/>
          <w:szCs w:val="36"/>
          <w:lang w:eastAsia="zh-CN"/>
        </w:rPr>
        <w:t>1.</w:t>
      </w:r>
      <w:r w:rsidR="00B57CB0" w:rsidRPr="00B57CB0">
        <w:rPr>
          <w:rFonts w:ascii="Times New Roman" w:eastAsia="Times New Roman" w:hAnsi="Times New Roman" w:hint="eastAsia"/>
          <w:szCs w:val="36"/>
          <w:lang w:eastAsia="zh-CN"/>
        </w:rPr>
        <w:t xml:space="preserve"> </w:t>
      </w:r>
      <w:r w:rsidRPr="00B57CB0">
        <w:rPr>
          <w:rFonts w:ascii="Times New Roman" w:eastAsia="Times New Roman" w:hAnsi="Times New Roman" w:hint="eastAsia"/>
          <w:szCs w:val="36"/>
          <w:lang w:eastAsia="zh-CN"/>
        </w:rPr>
        <w:t>Introduction</w:t>
      </w:r>
    </w:p>
    <w:p w14:paraId="16BD0335" w14:textId="17BB291A" w:rsidR="00750437" w:rsidRDefault="00B57CB0" w:rsidP="00EE697F">
      <w:pPr>
        <w:rPr>
          <w:rFonts w:eastAsiaTheme="minorEastAsia"/>
          <w:sz w:val="22"/>
          <w:lang w:eastAsia="ko-KR"/>
        </w:rPr>
      </w:pPr>
      <w:r>
        <w:rPr>
          <w:rFonts w:eastAsiaTheme="minorEastAsia"/>
          <w:sz w:val="22"/>
          <w:lang w:eastAsia="ko-KR"/>
        </w:rPr>
        <w:t>T</w:t>
      </w:r>
      <w:r>
        <w:rPr>
          <w:rFonts w:eastAsiaTheme="minorEastAsia" w:hint="eastAsia"/>
          <w:sz w:val="22"/>
          <w:lang w:eastAsia="ko-KR"/>
        </w:rPr>
        <w:t>his document</w:t>
      </w:r>
      <w:r>
        <w:rPr>
          <w:rFonts w:eastAsiaTheme="minorEastAsia"/>
          <w:sz w:val="22"/>
          <w:lang w:eastAsia="ko-KR"/>
        </w:rPr>
        <w:t xml:space="preserve"> </w:t>
      </w:r>
      <w:r>
        <w:rPr>
          <w:rFonts w:eastAsiaTheme="minorEastAsia" w:hint="eastAsia"/>
          <w:sz w:val="22"/>
          <w:lang w:eastAsia="ko-KR"/>
        </w:rPr>
        <w:t>show</w:t>
      </w:r>
      <w:r>
        <w:rPr>
          <w:rFonts w:eastAsiaTheme="minorEastAsia"/>
          <w:sz w:val="22"/>
          <w:lang w:eastAsia="ko-KR"/>
        </w:rPr>
        <w:t>s</w:t>
      </w:r>
      <w:r>
        <w:rPr>
          <w:rFonts w:eastAsiaTheme="minorEastAsia" w:hint="eastAsia"/>
          <w:sz w:val="22"/>
          <w:lang w:eastAsia="ko-KR"/>
        </w:rPr>
        <w:t xml:space="preserve"> our views </w:t>
      </w:r>
      <w:r w:rsidR="009A31F5">
        <w:rPr>
          <w:rFonts w:eastAsiaTheme="minorEastAsia"/>
          <w:sz w:val="22"/>
          <w:lang w:eastAsia="ko-KR"/>
        </w:rPr>
        <w:t>on XR awareness.</w:t>
      </w:r>
      <w:r w:rsidR="00292E7E">
        <w:rPr>
          <w:rFonts w:eastAsiaTheme="minorEastAsia"/>
          <w:sz w:val="22"/>
          <w:lang w:eastAsia="ko-KR"/>
        </w:rPr>
        <w:t xml:space="preserve"> </w:t>
      </w:r>
    </w:p>
    <w:p w14:paraId="5B77388E" w14:textId="77777777" w:rsidR="00292E7E" w:rsidRPr="006E70A1" w:rsidRDefault="00292E7E" w:rsidP="00EE697F">
      <w:pPr>
        <w:rPr>
          <w:rFonts w:eastAsiaTheme="minorEastAsia"/>
          <w:sz w:val="22"/>
          <w:lang w:eastAsia="ko-KR"/>
        </w:rPr>
      </w:pPr>
    </w:p>
    <w:p w14:paraId="34809678" w14:textId="298D77CB" w:rsidR="00A60B1E" w:rsidRPr="00B57CB0" w:rsidRDefault="00C754A1" w:rsidP="00B57CB0">
      <w:pPr>
        <w:pStyle w:val="1"/>
        <w:tabs>
          <w:tab w:val="num" w:pos="284"/>
        </w:tabs>
        <w:overflowPunct w:val="0"/>
        <w:autoSpaceDE w:val="0"/>
        <w:autoSpaceDN w:val="0"/>
        <w:adjustRightInd w:val="0"/>
        <w:spacing w:line="240" w:lineRule="auto"/>
        <w:ind w:left="2559" w:hanging="2559"/>
        <w:textAlignment w:val="baseline"/>
        <w:rPr>
          <w:rFonts w:ascii="Times New Roman" w:eastAsia="Times New Roman" w:hAnsi="Times New Roman"/>
          <w:szCs w:val="36"/>
          <w:lang w:eastAsia="zh-CN"/>
        </w:rPr>
      </w:pPr>
      <w:r w:rsidRPr="00B57CB0">
        <w:rPr>
          <w:rFonts w:ascii="Times New Roman" w:eastAsia="Times New Roman" w:hAnsi="Times New Roman"/>
          <w:szCs w:val="36"/>
          <w:lang w:eastAsia="zh-CN"/>
        </w:rPr>
        <w:t>2.</w:t>
      </w:r>
      <w:r w:rsidR="00B57CB0" w:rsidRPr="00B57CB0">
        <w:rPr>
          <w:rFonts w:ascii="Times New Roman" w:eastAsia="Times New Roman" w:hAnsi="Times New Roman"/>
          <w:szCs w:val="36"/>
          <w:lang w:eastAsia="zh-CN"/>
        </w:rPr>
        <w:t xml:space="preserve"> </w:t>
      </w:r>
      <w:r w:rsidRPr="00B57CB0">
        <w:rPr>
          <w:rFonts w:ascii="Times New Roman" w:eastAsia="Times New Roman" w:hAnsi="Times New Roman"/>
          <w:szCs w:val="36"/>
          <w:lang w:eastAsia="zh-CN"/>
        </w:rPr>
        <w:t>Discussion</w:t>
      </w:r>
    </w:p>
    <w:p w14:paraId="15335BAF" w14:textId="01880BD1" w:rsidR="00B57CB0" w:rsidRPr="00D03A62" w:rsidRDefault="00B57CB0" w:rsidP="00B57CB0">
      <w:pPr>
        <w:pStyle w:val="2"/>
        <w:keepLines/>
        <w:tabs>
          <w:tab w:val="num" w:pos="576"/>
        </w:tabs>
        <w:overflowPunct w:val="0"/>
        <w:autoSpaceDE w:val="0"/>
        <w:autoSpaceDN w:val="0"/>
        <w:adjustRightInd w:val="0"/>
        <w:spacing w:before="180" w:line="240" w:lineRule="auto"/>
        <w:ind w:left="576" w:firstLineChars="0" w:hanging="576"/>
        <w:textAlignment w:val="baseline"/>
        <w:rPr>
          <w:rFonts w:ascii="Times New Roman" w:eastAsia="Times New Roman" w:hAnsi="Times New Roman" w:cs="Times New Roman"/>
          <w:sz w:val="28"/>
          <w:szCs w:val="32"/>
          <w:lang w:val="en-GB" w:eastAsia="zh-CN"/>
        </w:rPr>
      </w:pPr>
      <w:r w:rsidRPr="00D03A62">
        <w:rPr>
          <w:rFonts w:ascii="Times New Roman" w:eastAsia="Times New Roman" w:hAnsi="Times New Roman" w:cs="Times New Roman" w:hint="eastAsia"/>
          <w:sz w:val="28"/>
          <w:szCs w:val="32"/>
          <w:lang w:val="en-GB" w:eastAsia="zh-CN"/>
        </w:rPr>
        <w:t>2.1</w:t>
      </w:r>
      <w:r w:rsidRPr="00D03A62">
        <w:rPr>
          <w:rFonts w:ascii="Times New Roman" w:eastAsia="Times New Roman" w:hAnsi="Times New Roman" w:cs="Times New Roman"/>
          <w:sz w:val="28"/>
          <w:szCs w:val="32"/>
          <w:lang w:val="en-GB" w:eastAsia="zh-CN"/>
        </w:rPr>
        <w:t xml:space="preserve"> </w:t>
      </w:r>
      <w:r w:rsidR="005B7EDB" w:rsidRPr="00D03A62">
        <w:rPr>
          <w:rFonts w:ascii="Times New Roman" w:eastAsia="Times New Roman" w:hAnsi="Times New Roman" w:cs="Times New Roman"/>
          <w:sz w:val="28"/>
          <w:szCs w:val="32"/>
          <w:lang w:val="en-GB" w:eastAsia="zh-CN"/>
        </w:rPr>
        <w:t xml:space="preserve">Need of UL traffic data arrival and End of </w:t>
      </w:r>
      <w:r w:rsidR="00777031">
        <w:rPr>
          <w:rFonts w:ascii="Times New Roman" w:eastAsia="Times New Roman" w:hAnsi="Times New Roman" w:cs="Times New Roman"/>
          <w:sz w:val="28"/>
          <w:szCs w:val="32"/>
          <w:lang w:val="en-GB" w:eastAsia="zh-CN"/>
        </w:rPr>
        <w:t xml:space="preserve">the </w:t>
      </w:r>
      <w:r w:rsidR="005B7EDB" w:rsidRPr="00D03A62">
        <w:rPr>
          <w:rFonts w:ascii="Times New Roman" w:eastAsia="Times New Roman" w:hAnsi="Times New Roman" w:cs="Times New Roman"/>
          <w:sz w:val="28"/>
          <w:szCs w:val="32"/>
          <w:lang w:val="en-GB" w:eastAsia="zh-CN"/>
        </w:rPr>
        <w:t>data burst</w:t>
      </w:r>
    </w:p>
    <w:p w14:paraId="31A6B93E" w14:textId="77777777" w:rsidR="003872DB" w:rsidRDefault="003872DB" w:rsidP="003872DB">
      <w:pPr>
        <w:rPr>
          <w:rFonts w:eastAsiaTheme="minorEastAsia"/>
          <w:sz w:val="22"/>
          <w:lang w:eastAsia="ko-KR"/>
        </w:rPr>
      </w:pPr>
      <w:r>
        <w:rPr>
          <w:rFonts w:eastAsiaTheme="minorEastAsia"/>
          <w:sz w:val="22"/>
          <w:lang w:eastAsia="ko-KR"/>
        </w:rPr>
        <w:t>In RAN2#121bis e-meeting, the following agreements were made.</w:t>
      </w:r>
    </w:p>
    <w:tbl>
      <w:tblPr>
        <w:tblStyle w:val="ab"/>
        <w:tblW w:w="0" w:type="auto"/>
        <w:tblLook w:val="04A0" w:firstRow="1" w:lastRow="0" w:firstColumn="1" w:lastColumn="0" w:noHBand="0" w:noVBand="1"/>
      </w:tblPr>
      <w:tblGrid>
        <w:gridCol w:w="9631"/>
      </w:tblGrid>
      <w:tr w:rsidR="003872DB" w14:paraId="628AF508" w14:textId="77777777" w:rsidTr="0000762F">
        <w:tc>
          <w:tcPr>
            <w:tcW w:w="9631" w:type="dxa"/>
          </w:tcPr>
          <w:p w14:paraId="641D546A" w14:textId="77777777" w:rsidR="003872DB" w:rsidRPr="00AD4CC2" w:rsidRDefault="003872DB" w:rsidP="0000762F">
            <w:pPr>
              <w:pStyle w:val="Agreement"/>
              <w:tabs>
                <w:tab w:val="num" w:pos="1619"/>
              </w:tabs>
              <w:spacing w:line="240" w:lineRule="auto"/>
            </w:pPr>
            <w:r w:rsidRPr="00AD0FDA">
              <w:t>3.</w:t>
            </w:r>
            <w:r w:rsidRPr="00AD0FDA">
              <w:tab/>
              <w:t xml:space="preserve">UE can report jitter information associated to UL XR traffic. How UE derives this jitter is left up to implementation (similarly as it is captured by SA2 for the jitter associated with the periodicity in DL. </w:t>
            </w:r>
            <w:r w:rsidRPr="00AD4CC2">
              <w:t>FFS what exactly is reported to the RAN (aim to have similar information as for DL). FFS on UL traffic data arrival reporting.</w:t>
            </w:r>
          </w:p>
          <w:p w14:paraId="2B15131C" w14:textId="2069C266" w:rsidR="003872DB" w:rsidRDefault="003872DB" w:rsidP="00AD4CC2">
            <w:pPr>
              <w:pStyle w:val="Agreement"/>
              <w:tabs>
                <w:tab w:val="num" w:pos="1619"/>
              </w:tabs>
              <w:spacing w:line="240" w:lineRule="auto"/>
              <w:rPr>
                <w:rFonts w:eastAsiaTheme="minorEastAsia"/>
                <w:sz w:val="22"/>
                <w:lang w:eastAsia="ko-KR"/>
              </w:rPr>
            </w:pPr>
            <w:r w:rsidRPr="00AD4CC2">
              <w:t>FFS on whether EoDB signalling is needed.</w:t>
            </w:r>
          </w:p>
        </w:tc>
      </w:tr>
    </w:tbl>
    <w:p w14:paraId="479191A0" w14:textId="77777777" w:rsidR="00A93D81" w:rsidRDefault="00A93D81" w:rsidP="00B57CB0">
      <w:pPr>
        <w:rPr>
          <w:rFonts w:eastAsiaTheme="minorEastAsia"/>
          <w:sz w:val="22"/>
          <w:lang w:eastAsia="ko-KR"/>
        </w:rPr>
      </w:pPr>
    </w:p>
    <w:p w14:paraId="368C9379" w14:textId="07D10F66" w:rsidR="00A93D81" w:rsidRDefault="00A93D81" w:rsidP="00B57CB0">
      <w:pPr>
        <w:rPr>
          <w:rFonts w:eastAsiaTheme="minorEastAsia"/>
          <w:sz w:val="22"/>
          <w:lang w:eastAsia="ko-KR"/>
        </w:rPr>
      </w:pPr>
      <w:r>
        <w:rPr>
          <w:rFonts w:eastAsiaTheme="minorEastAsia" w:hint="eastAsia"/>
          <w:sz w:val="22"/>
          <w:lang w:eastAsia="ko-KR"/>
        </w:rPr>
        <w:t xml:space="preserve">In this section, </w:t>
      </w:r>
      <w:r>
        <w:rPr>
          <w:rFonts w:eastAsiaTheme="minorEastAsia"/>
          <w:sz w:val="22"/>
          <w:lang w:eastAsia="ko-KR"/>
        </w:rPr>
        <w:t>we show</w:t>
      </w:r>
      <w:r w:rsidR="000D452D">
        <w:rPr>
          <w:rFonts w:eastAsiaTheme="minorEastAsia"/>
          <w:sz w:val="22"/>
          <w:lang w:eastAsia="ko-KR"/>
        </w:rPr>
        <w:t xml:space="preserve"> </w:t>
      </w:r>
      <w:r w:rsidR="000D452D">
        <w:rPr>
          <w:rFonts w:eastAsiaTheme="minorEastAsia" w:hint="eastAsia"/>
          <w:sz w:val="22"/>
          <w:lang w:eastAsia="ko-KR"/>
        </w:rPr>
        <w:t xml:space="preserve">our </w:t>
      </w:r>
      <w:r w:rsidR="000D452D">
        <w:rPr>
          <w:rFonts w:eastAsiaTheme="minorEastAsia"/>
          <w:sz w:val="22"/>
          <w:lang w:eastAsia="ko-KR"/>
        </w:rPr>
        <w:t>views</w:t>
      </w:r>
      <w:r>
        <w:rPr>
          <w:rFonts w:eastAsiaTheme="minorEastAsia"/>
          <w:sz w:val="22"/>
          <w:lang w:eastAsia="ko-KR"/>
        </w:rPr>
        <w:t xml:space="preserve"> on the FFS point o</w:t>
      </w:r>
      <w:r w:rsidR="000D452D">
        <w:rPr>
          <w:rFonts w:eastAsiaTheme="minorEastAsia"/>
          <w:sz w:val="22"/>
          <w:lang w:eastAsia="ko-KR"/>
        </w:rPr>
        <w:t>f the</w:t>
      </w:r>
      <w:r>
        <w:rPr>
          <w:rFonts w:eastAsiaTheme="minorEastAsia"/>
          <w:sz w:val="22"/>
          <w:lang w:eastAsia="ko-KR"/>
        </w:rPr>
        <w:t xml:space="preserve"> need of </w:t>
      </w:r>
      <w:r w:rsidRPr="009A31F5">
        <w:rPr>
          <w:rFonts w:eastAsiaTheme="minorEastAsia"/>
          <w:sz w:val="22"/>
          <w:lang w:eastAsia="ko-KR"/>
        </w:rPr>
        <w:t>UL traffic data arrival reporting and end of data burst</w:t>
      </w:r>
      <w:r w:rsidR="000D452D">
        <w:rPr>
          <w:rFonts w:eastAsiaTheme="minorEastAsia"/>
          <w:sz w:val="22"/>
          <w:lang w:eastAsia="ko-KR"/>
        </w:rPr>
        <w:t xml:space="preserve"> signalling</w:t>
      </w:r>
      <w:r w:rsidRPr="009A31F5">
        <w:rPr>
          <w:rFonts w:eastAsiaTheme="minorEastAsia"/>
          <w:sz w:val="22"/>
          <w:lang w:eastAsia="ko-KR"/>
        </w:rPr>
        <w:t>.</w:t>
      </w:r>
    </w:p>
    <w:p w14:paraId="10E185AA" w14:textId="5153526D" w:rsidR="00A93D81" w:rsidRDefault="00A93D81" w:rsidP="00B57CB0">
      <w:pPr>
        <w:rPr>
          <w:rFonts w:eastAsiaTheme="minorEastAsia"/>
          <w:sz w:val="22"/>
          <w:lang w:eastAsia="ko-KR"/>
        </w:rPr>
      </w:pPr>
      <w:r>
        <w:rPr>
          <w:rFonts w:eastAsiaTheme="minorEastAsia" w:hint="eastAsia"/>
          <w:sz w:val="22"/>
          <w:lang w:eastAsia="ko-KR"/>
        </w:rPr>
        <w:t>Let</w:t>
      </w:r>
      <w:r>
        <w:rPr>
          <w:rFonts w:eastAsiaTheme="minorEastAsia"/>
          <w:sz w:val="22"/>
          <w:lang w:eastAsia="ko-KR"/>
        </w:rPr>
        <w:t xml:space="preserve">’s discuss the need of the UL traffic data arrival reporting first. </w:t>
      </w:r>
    </w:p>
    <w:p w14:paraId="6B592F80" w14:textId="7A485F45" w:rsidR="00B80C1F" w:rsidRDefault="00163383" w:rsidP="00B57CB0">
      <w:pPr>
        <w:rPr>
          <w:rFonts w:eastAsiaTheme="minorEastAsia"/>
          <w:sz w:val="22"/>
          <w:lang w:eastAsia="ko-KR"/>
        </w:rPr>
      </w:pPr>
      <w:r>
        <w:rPr>
          <w:rFonts w:eastAsiaTheme="minorEastAsia"/>
          <w:sz w:val="22"/>
          <w:lang w:eastAsia="ko-KR"/>
        </w:rPr>
        <w:t>In our understanding, t</w:t>
      </w:r>
      <w:r w:rsidR="000670AC" w:rsidRPr="000670AC">
        <w:rPr>
          <w:rFonts w:eastAsiaTheme="minorEastAsia"/>
          <w:sz w:val="22"/>
          <w:lang w:eastAsia="ko-KR"/>
        </w:rPr>
        <w:t xml:space="preserve">he UL traffic data arrival reporting is </w:t>
      </w:r>
      <w:r w:rsidR="000D452D">
        <w:rPr>
          <w:rFonts w:eastAsiaTheme="minorEastAsia"/>
          <w:sz w:val="22"/>
          <w:lang w:eastAsia="ko-KR"/>
        </w:rPr>
        <w:t>used</w:t>
      </w:r>
      <w:r w:rsidR="000670AC" w:rsidRPr="000670AC">
        <w:rPr>
          <w:rFonts w:eastAsiaTheme="minorEastAsia"/>
          <w:sz w:val="22"/>
          <w:lang w:eastAsia="ko-KR"/>
        </w:rPr>
        <w:t xml:space="preserve"> to indicate when the UL </w:t>
      </w:r>
      <w:r w:rsidR="000D02AD">
        <w:rPr>
          <w:rFonts w:eastAsiaTheme="minorEastAsia"/>
          <w:sz w:val="22"/>
          <w:lang w:eastAsia="ko-KR"/>
        </w:rPr>
        <w:t xml:space="preserve">burst </w:t>
      </w:r>
      <w:r w:rsidR="000670AC" w:rsidRPr="000670AC">
        <w:rPr>
          <w:rFonts w:eastAsiaTheme="minorEastAsia"/>
          <w:sz w:val="22"/>
          <w:lang w:eastAsia="ko-KR"/>
        </w:rPr>
        <w:t>traffic arrives. For a similar purpose, according to TS 23.501, the UE can optionally report the burst arrival time via TSCAI in order to indicate when the first packet of the data burst arrives for UL.</w:t>
      </w:r>
    </w:p>
    <w:p w14:paraId="26CDFF8A" w14:textId="77777777" w:rsidR="00B80C1F" w:rsidRPr="00B80C1F" w:rsidRDefault="00B80C1F" w:rsidP="00B80C1F">
      <w:pPr>
        <w:pStyle w:val="TH"/>
        <w:rPr>
          <w:rFonts w:ascii="Times New Roman" w:eastAsiaTheme="minorEastAsia" w:hAnsi="Times New Roman"/>
          <w:lang w:eastAsia="en-GB"/>
        </w:rPr>
      </w:pPr>
      <w:r w:rsidRPr="00B80C1F">
        <w:rPr>
          <w:rFonts w:ascii="Times New Roman" w:hAnsi="Times New Roman"/>
        </w:rP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80C1F" w:rsidRPr="00B80C1F" w14:paraId="4C8392B0" w14:textId="77777777" w:rsidTr="00B80C1F">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7D1092E" w14:textId="77777777" w:rsidR="00B80C1F" w:rsidRPr="00B80C1F" w:rsidRDefault="00B80C1F">
            <w:pPr>
              <w:pStyle w:val="TAH"/>
              <w:rPr>
                <w:rFonts w:ascii="Times New Roman" w:hAnsi="Times New Roman"/>
              </w:rPr>
            </w:pPr>
            <w:r w:rsidRPr="00B80C1F">
              <w:rPr>
                <w:rFonts w:ascii="Times New Roman" w:hAnsi="Times New Roman"/>
              </w:rP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3959FE75" w14:textId="77777777" w:rsidR="00B80C1F" w:rsidRPr="00B80C1F" w:rsidRDefault="00B80C1F">
            <w:pPr>
              <w:pStyle w:val="TAH"/>
              <w:rPr>
                <w:rFonts w:ascii="Times New Roman" w:hAnsi="Times New Roman"/>
              </w:rPr>
            </w:pPr>
            <w:r w:rsidRPr="00B80C1F">
              <w:rPr>
                <w:rFonts w:ascii="Times New Roman" w:hAnsi="Times New Roman"/>
              </w:rPr>
              <w:t>Description</w:t>
            </w:r>
          </w:p>
        </w:tc>
      </w:tr>
      <w:tr w:rsidR="00B80C1F" w:rsidRPr="00B80C1F" w14:paraId="57A5BAB8" w14:textId="77777777" w:rsidTr="00B80C1F">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E9F4F03" w14:textId="77777777" w:rsidR="00B80C1F" w:rsidRPr="00B80C1F" w:rsidRDefault="00B80C1F">
            <w:pPr>
              <w:pStyle w:val="TAL"/>
              <w:rPr>
                <w:rFonts w:ascii="Times New Roman" w:hAnsi="Times New Roman"/>
              </w:rPr>
            </w:pPr>
            <w:r w:rsidRPr="00B80C1F">
              <w:rPr>
                <w:rFonts w:ascii="Times New Roman" w:hAnsi="Times New Roman"/>
              </w:rPr>
              <w:t>Flow Direction</w:t>
            </w:r>
          </w:p>
        </w:tc>
        <w:tc>
          <w:tcPr>
            <w:tcW w:w="6465" w:type="dxa"/>
            <w:tcBorders>
              <w:top w:val="single" w:sz="4" w:space="0" w:color="auto"/>
              <w:left w:val="single" w:sz="4" w:space="0" w:color="auto"/>
              <w:bottom w:val="single" w:sz="4" w:space="0" w:color="auto"/>
              <w:right w:val="single" w:sz="4" w:space="0" w:color="auto"/>
            </w:tcBorders>
            <w:hideMark/>
          </w:tcPr>
          <w:p w14:paraId="70A72790" w14:textId="77777777" w:rsidR="00B80C1F" w:rsidRPr="00B80C1F" w:rsidRDefault="00B80C1F">
            <w:pPr>
              <w:pStyle w:val="TAL"/>
              <w:rPr>
                <w:rFonts w:ascii="Times New Roman" w:hAnsi="Times New Roman"/>
              </w:rPr>
            </w:pPr>
            <w:r w:rsidRPr="00B80C1F">
              <w:rPr>
                <w:rFonts w:ascii="Times New Roman" w:hAnsi="Times New Roman"/>
              </w:rPr>
              <w:t>The direction of the TSC flow (uplink or downlink).</w:t>
            </w:r>
          </w:p>
        </w:tc>
      </w:tr>
      <w:tr w:rsidR="00B80C1F" w:rsidRPr="00B80C1F" w14:paraId="2F077618" w14:textId="77777777" w:rsidTr="00B80C1F">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BF904FB" w14:textId="77777777" w:rsidR="00B80C1F" w:rsidRPr="00B80C1F" w:rsidRDefault="00B80C1F">
            <w:pPr>
              <w:pStyle w:val="TAL"/>
              <w:rPr>
                <w:rFonts w:ascii="Times New Roman" w:hAnsi="Times New Roman"/>
              </w:rPr>
            </w:pPr>
            <w:r w:rsidRPr="00B80C1F">
              <w:rPr>
                <w:rFonts w:ascii="Times New Roman" w:hAnsi="Times New Roman"/>
              </w:rPr>
              <w:t>Periodicity</w:t>
            </w:r>
          </w:p>
        </w:tc>
        <w:tc>
          <w:tcPr>
            <w:tcW w:w="6465" w:type="dxa"/>
            <w:tcBorders>
              <w:top w:val="single" w:sz="4" w:space="0" w:color="auto"/>
              <w:left w:val="single" w:sz="4" w:space="0" w:color="auto"/>
              <w:bottom w:val="single" w:sz="4" w:space="0" w:color="auto"/>
              <w:right w:val="single" w:sz="4" w:space="0" w:color="auto"/>
            </w:tcBorders>
            <w:hideMark/>
          </w:tcPr>
          <w:p w14:paraId="6B40C661" w14:textId="77777777" w:rsidR="00B80C1F" w:rsidRPr="00B80C1F" w:rsidRDefault="00B80C1F">
            <w:pPr>
              <w:pStyle w:val="TAL"/>
              <w:rPr>
                <w:rFonts w:ascii="Times New Roman" w:hAnsi="Times New Roman"/>
              </w:rPr>
            </w:pPr>
            <w:r w:rsidRPr="00B80C1F">
              <w:rPr>
                <w:rFonts w:ascii="Times New Roman" w:hAnsi="Times New Roman"/>
              </w:rPr>
              <w:t>It refers to the time period between start of two data bursts.</w:t>
            </w:r>
          </w:p>
        </w:tc>
      </w:tr>
      <w:tr w:rsidR="00B80C1F" w:rsidRPr="00B80C1F" w14:paraId="07AE9F0D" w14:textId="77777777" w:rsidTr="00B80C1F">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C4A3E20" w14:textId="77777777" w:rsidR="00B80C1F" w:rsidRPr="00B80C1F" w:rsidRDefault="00B80C1F">
            <w:pPr>
              <w:pStyle w:val="TAL"/>
              <w:rPr>
                <w:rFonts w:ascii="Times New Roman" w:hAnsi="Times New Roman"/>
              </w:rPr>
            </w:pPr>
            <w:r w:rsidRPr="007A14C1">
              <w:rPr>
                <w:rFonts w:ascii="Times New Roman" w:hAnsi="Times New Roman"/>
                <w:highlight w:val="yellow"/>
              </w:rP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573E2F6F" w14:textId="77777777" w:rsidR="00B80C1F" w:rsidRPr="00B80C1F" w:rsidRDefault="00B80C1F">
            <w:pPr>
              <w:pStyle w:val="TAL"/>
              <w:rPr>
                <w:rFonts w:ascii="Times New Roman" w:hAnsi="Times New Roman"/>
              </w:rPr>
            </w:pPr>
            <w:r w:rsidRPr="007C2566">
              <w:rPr>
                <w:rFonts w:ascii="Times New Roman" w:hAnsi="Times New Roman"/>
                <w:highlight w:val="yellow"/>
              </w:rPr>
              <w:t>The latest possible time when the first packet of the data burst arrives</w:t>
            </w:r>
            <w:r w:rsidRPr="00B80C1F">
              <w:rPr>
                <w:rFonts w:ascii="Times New Roman" w:hAnsi="Times New Roman"/>
              </w:rPr>
              <w:t xml:space="preserve"> at either the ingress of the RAN (downlink flow direction) or the egress of the UE (uplink flow direction).</w:t>
            </w:r>
          </w:p>
        </w:tc>
      </w:tr>
      <w:tr w:rsidR="00B80C1F" w:rsidRPr="00B80C1F" w14:paraId="0F3F4269" w14:textId="77777777" w:rsidTr="00B80C1F">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1187483" w14:textId="77777777" w:rsidR="00B80C1F" w:rsidRPr="00B80C1F" w:rsidRDefault="00B80C1F">
            <w:pPr>
              <w:pStyle w:val="TAL"/>
              <w:rPr>
                <w:rFonts w:ascii="Times New Roman" w:hAnsi="Times New Roman"/>
              </w:rPr>
            </w:pPr>
            <w:r w:rsidRPr="00B80C1F">
              <w:rPr>
                <w:rFonts w:ascii="Times New Roman" w:hAnsi="Times New Roman"/>
              </w:rP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323AA7AC" w14:textId="77777777" w:rsidR="00B80C1F" w:rsidRPr="00B80C1F" w:rsidRDefault="00B80C1F">
            <w:pPr>
              <w:pStyle w:val="TAL"/>
              <w:rPr>
                <w:rFonts w:ascii="Times New Roman" w:hAnsi="Times New Roman"/>
              </w:rPr>
            </w:pPr>
            <w:r w:rsidRPr="00B80C1F">
              <w:rPr>
                <w:rFonts w:ascii="Times New Roman" w:hAnsi="Times New Roman"/>
              </w:rPr>
              <w:t>Survival Time, as defined in TS 22.261 [2], refers to the time period an application can survive without any data burst.</w:t>
            </w:r>
          </w:p>
        </w:tc>
      </w:tr>
      <w:tr w:rsidR="00B80C1F" w:rsidRPr="00B80C1F" w14:paraId="516B158C" w14:textId="77777777" w:rsidTr="00B80C1F">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8E37038" w14:textId="77777777" w:rsidR="00B80C1F" w:rsidRPr="00B80C1F" w:rsidRDefault="00B80C1F">
            <w:pPr>
              <w:pStyle w:val="TAL"/>
              <w:rPr>
                <w:rFonts w:ascii="Times New Roman" w:hAnsi="Times New Roman"/>
              </w:rPr>
            </w:pPr>
            <w:r w:rsidRPr="00B80C1F">
              <w:rPr>
                <w:rFonts w:ascii="Times New Roman" w:hAnsi="Times New Roman"/>
              </w:rPr>
              <w:t>Burst Arrival Time Window (BAT Window) (optional)</w:t>
            </w:r>
          </w:p>
          <w:p w14:paraId="1854BF0E" w14:textId="77777777" w:rsidR="00B80C1F" w:rsidRPr="00B80C1F" w:rsidRDefault="00B80C1F">
            <w:pPr>
              <w:pStyle w:val="TAL"/>
              <w:rPr>
                <w:rFonts w:ascii="Times New Roman" w:hAnsi="Times New Roman"/>
              </w:rPr>
            </w:pPr>
            <w:r w:rsidRPr="00B80C1F">
              <w:rPr>
                <w:rFonts w:ascii="Times New Roman" w:hAnsi="Times New Roman"/>
              </w:rPr>
              <w:t>(NOTE 1) (NOTE 2)</w:t>
            </w:r>
          </w:p>
        </w:tc>
        <w:tc>
          <w:tcPr>
            <w:tcW w:w="6465" w:type="dxa"/>
            <w:tcBorders>
              <w:top w:val="single" w:sz="4" w:space="0" w:color="auto"/>
              <w:left w:val="single" w:sz="4" w:space="0" w:color="auto"/>
              <w:bottom w:val="single" w:sz="4" w:space="0" w:color="auto"/>
              <w:right w:val="single" w:sz="4" w:space="0" w:color="auto"/>
            </w:tcBorders>
            <w:hideMark/>
          </w:tcPr>
          <w:p w14:paraId="06324419" w14:textId="77777777" w:rsidR="00B80C1F" w:rsidRPr="00B80C1F" w:rsidRDefault="00B80C1F">
            <w:pPr>
              <w:pStyle w:val="TAL"/>
              <w:rPr>
                <w:rFonts w:ascii="Times New Roman" w:hAnsi="Times New Roman"/>
              </w:rPr>
            </w:pPr>
            <w:r w:rsidRPr="00B80C1F">
              <w:rPr>
                <w:rFonts w:ascii="Times New Roman" w:hAnsi="Times New Roman"/>
              </w:rPr>
              <w:t>Indicates the acceptable earliest and latest arrival time of the first packet of the data burst at either the ingress of the RAN (downlink flow direction) or the egress of the UE (uplink flow direction).</w:t>
            </w:r>
          </w:p>
        </w:tc>
      </w:tr>
      <w:tr w:rsidR="00B80C1F" w:rsidRPr="00B80C1F" w14:paraId="3296965E" w14:textId="77777777" w:rsidTr="00B80C1F">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14268AFB" w14:textId="77777777" w:rsidR="00B80C1F" w:rsidRPr="00B80C1F" w:rsidRDefault="00B80C1F">
            <w:pPr>
              <w:pStyle w:val="TAL"/>
              <w:rPr>
                <w:rFonts w:ascii="Times New Roman" w:hAnsi="Times New Roman"/>
              </w:rPr>
            </w:pPr>
            <w:r w:rsidRPr="00B80C1F">
              <w:rPr>
                <w:rFonts w:ascii="Times New Roman" w:hAnsi="Times New Roman"/>
              </w:rP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25AE80F9" w14:textId="77777777" w:rsidR="00B80C1F" w:rsidRPr="00B80C1F" w:rsidRDefault="00B80C1F">
            <w:pPr>
              <w:pStyle w:val="TAL"/>
              <w:rPr>
                <w:rFonts w:ascii="Times New Roman" w:hAnsi="Times New Roman"/>
              </w:rPr>
            </w:pPr>
            <w:r w:rsidRPr="00B80C1F">
              <w:rPr>
                <w:rFonts w:ascii="Times New Roman" w:hAnsi="Times New Roman"/>
              </w:rPr>
              <w:t>Indicates that the AF will adjust the burst sending time according to the network provided Burst Arrival Time offset (see clause 5.27.2.5).</w:t>
            </w:r>
          </w:p>
        </w:tc>
      </w:tr>
      <w:tr w:rsidR="00B80C1F" w:rsidRPr="00B80C1F" w14:paraId="383A2298" w14:textId="77777777" w:rsidTr="00B80C1F">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61359AE" w14:textId="77777777" w:rsidR="00B80C1F" w:rsidRPr="00B80C1F" w:rsidRDefault="00B80C1F">
            <w:pPr>
              <w:pStyle w:val="TAL"/>
              <w:rPr>
                <w:rFonts w:ascii="Times New Roman" w:hAnsi="Times New Roman"/>
              </w:rPr>
            </w:pPr>
            <w:r w:rsidRPr="00B80C1F">
              <w:rPr>
                <w:rFonts w:ascii="Times New Roman" w:hAnsi="Times New Roman"/>
              </w:rPr>
              <w:t>N6 Jitter Information (optional)</w:t>
            </w:r>
          </w:p>
          <w:p w14:paraId="3F6457A1" w14:textId="77777777" w:rsidR="00B80C1F" w:rsidRPr="00B80C1F" w:rsidRDefault="00B80C1F">
            <w:pPr>
              <w:pStyle w:val="TAL"/>
              <w:rPr>
                <w:rFonts w:ascii="Times New Roman" w:hAnsi="Times New Roman"/>
              </w:rPr>
            </w:pPr>
            <w:r w:rsidRPr="00B80C1F">
              <w:rPr>
                <w:rFonts w:ascii="Times New Roman" w:hAnsi="Times New Roman"/>
              </w:rPr>
              <w:t>(NOTE 3)</w:t>
            </w:r>
          </w:p>
        </w:tc>
        <w:tc>
          <w:tcPr>
            <w:tcW w:w="6465" w:type="dxa"/>
            <w:tcBorders>
              <w:top w:val="single" w:sz="4" w:space="0" w:color="auto"/>
              <w:left w:val="single" w:sz="4" w:space="0" w:color="auto"/>
              <w:bottom w:val="single" w:sz="4" w:space="0" w:color="auto"/>
              <w:right w:val="single" w:sz="4" w:space="0" w:color="auto"/>
            </w:tcBorders>
            <w:hideMark/>
          </w:tcPr>
          <w:p w14:paraId="07829927" w14:textId="77777777" w:rsidR="00B80C1F" w:rsidRPr="00B80C1F" w:rsidRDefault="00B80C1F">
            <w:pPr>
              <w:pStyle w:val="TAL"/>
              <w:rPr>
                <w:rFonts w:ascii="Times New Roman" w:hAnsi="Times New Roman"/>
              </w:rPr>
            </w:pPr>
            <w:r w:rsidRPr="00B80C1F">
              <w:rPr>
                <w:rFonts w:ascii="Times New Roman" w:hAnsi="Times New Roman"/>
              </w:rPr>
              <w:t>Jitter information associated with the Periodicity in downlink (see clause 5.378.1).</w:t>
            </w:r>
          </w:p>
        </w:tc>
      </w:tr>
      <w:tr w:rsidR="00B80C1F" w:rsidRPr="00B80C1F" w14:paraId="528FEC18" w14:textId="77777777" w:rsidTr="00B80C1F">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294DE841" w14:textId="77777777" w:rsidR="00B80C1F" w:rsidRPr="00B80C1F" w:rsidRDefault="00B80C1F">
            <w:pPr>
              <w:pStyle w:val="TAL"/>
              <w:rPr>
                <w:rFonts w:ascii="Times New Roman" w:hAnsi="Times New Roman"/>
              </w:rPr>
            </w:pPr>
            <w:r w:rsidRPr="00B80C1F">
              <w:rPr>
                <w:rFonts w:ascii="Times New Roman" w:hAnsi="Times New Roman"/>
              </w:rPr>
              <w:t>Periodicity Range (optional) (NOTE 4)</w:t>
            </w:r>
          </w:p>
        </w:tc>
        <w:tc>
          <w:tcPr>
            <w:tcW w:w="6465" w:type="dxa"/>
            <w:tcBorders>
              <w:top w:val="single" w:sz="4" w:space="0" w:color="auto"/>
              <w:left w:val="single" w:sz="4" w:space="0" w:color="auto"/>
              <w:bottom w:val="single" w:sz="4" w:space="0" w:color="auto"/>
              <w:right w:val="single" w:sz="4" w:space="0" w:color="auto"/>
            </w:tcBorders>
            <w:hideMark/>
          </w:tcPr>
          <w:p w14:paraId="2CD3C095" w14:textId="77777777" w:rsidR="00B80C1F" w:rsidRPr="00B80C1F" w:rsidRDefault="00B80C1F">
            <w:pPr>
              <w:pStyle w:val="TAL"/>
              <w:rPr>
                <w:rFonts w:ascii="Times New Roman" w:hAnsi="Times New Roman"/>
              </w:rPr>
            </w:pPr>
            <w:r w:rsidRPr="00B80C1F">
              <w:rPr>
                <w:rFonts w:ascii="Times New Roman" w:hAnsi="Times New Roman"/>
              </w:rPr>
              <w:t>It indicates that the AF will adjust the periodicity and provides the acceptable range, formulated as lower bound and upper bound of the Periodicity.</w:t>
            </w:r>
          </w:p>
        </w:tc>
      </w:tr>
      <w:tr w:rsidR="00B80C1F" w:rsidRPr="00B80C1F" w14:paraId="23F0DAF0" w14:textId="77777777" w:rsidTr="00B80C1F">
        <w:trPr>
          <w:cantSplit/>
          <w:trHeight w:val="37"/>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66137FF" w14:textId="77777777" w:rsidR="00B80C1F" w:rsidRPr="00B80C1F" w:rsidRDefault="00B80C1F">
            <w:pPr>
              <w:pStyle w:val="TAN"/>
              <w:ind w:left="800" w:hanging="400"/>
              <w:rPr>
                <w:rFonts w:ascii="Times New Roman" w:hAnsi="Times New Roman"/>
              </w:rPr>
            </w:pPr>
            <w:r w:rsidRPr="00B80C1F">
              <w:rPr>
                <w:rFonts w:ascii="Times New Roman" w:hAnsi="Times New Roman"/>
              </w:rPr>
              <w:t>NOTE 1:</w:t>
            </w:r>
            <w:r w:rsidRPr="00B80C1F">
              <w:rPr>
                <w:rFonts w:ascii="Times New Roman" w:hAnsi="Times New Roman"/>
              </w:rPr>
              <w:tab/>
              <w:t>Only one of the parameters (BAT Window or Capability for BAT adaptation) can be provided.</w:t>
            </w:r>
          </w:p>
          <w:p w14:paraId="0AAE2554" w14:textId="77777777" w:rsidR="00B80C1F" w:rsidRPr="00B80C1F" w:rsidRDefault="00B80C1F">
            <w:pPr>
              <w:pStyle w:val="TAN"/>
              <w:ind w:left="800" w:hanging="400"/>
              <w:rPr>
                <w:rFonts w:ascii="Times New Roman" w:hAnsi="Times New Roman"/>
              </w:rPr>
            </w:pPr>
            <w:r w:rsidRPr="00B80C1F">
              <w:rPr>
                <w:rFonts w:ascii="Times New Roman" w:hAnsi="Times New Roman"/>
              </w:rPr>
              <w:t>NOTE 2:</w:t>
            </w:r>
            <w:r w:rsidRPr="00B80C1F">
              <w:rPr>
                <w:rFonts w:ascii="Times New Roman" w:hAnsi="Times New Roman"/>
              </w:rPr>
              <w:tab/>
              <w:t>The parameter can only be provided together with Burst Arrival Time.</w:t>
            </w:r>
          </w:p>
          <w:p w14:paraId="55DACC60" w14:textId="77777777" w:rsidR="00B80C1F" w:rsidRPr="00B80C1F" w:rsidRDefault="00B80C1F">
            <w:pPr>
              <w:pStyle w:val="TAN"/>
              <w:ind w:left="800" w:hanging="400"/>
              <w:rPr>
                <w:rFonts w:ascii="Times New Roman" w:hAnsi="Times New Roman"/>
              </w:rPr>
            </w:pPr>
            <w:r w:rsidRPr="00B80C1F">
              <w:rPr>
                <w:rFonts w:ascii="Times New Roman" w:hAnsi="Times New Roman"/>
              </w:rPr>
              <w:t>NOTE 3:</w:t>
            </w:r>
            <w:r w:rsidRPr="00B80C1F">
              <w:rPr>
                <w:rFonts w:ascii="Times New Roman" w:hAnsi="Times New Roman"/>
              </w:rPr>
              <w:tab/>
              <w:t>Only one of the parameters Burst Arrival Time or N6 Jitter Information may be provided for a given Traffic Flow.</w:t>
            </w:r>
          </w:p>
          <w:p w14:paraId="45DF55F1" w14:textId="77777777" w:rsidR="00B80C1F" w:rsidRPr="00B80C1F" w:rsidRDefault="00B80C1F">
            <w:pPr>
              <w:pStyle w:val="TAN"/>
              <w:ind w:left="800" w:hanging="400"/>
              <w:rPr>
                <w:rFonts w:ascii="Times New Roman" w:hAnsi="Times New Roman"/>
              </w:rPr>
            </w:pPr>
            <w:r w:rsidRPr="00B80C1F">
              <w:rPr>
                <w:rFonts w:ascii="Times New Roman" w:hAnsi="Times New Roman"/>
              </w:rPr>
              <w:t>NOTE 4:</w:t>
            </w:r>
            <w:r w:rsidRPr="00B80C1F">
              <w:rPr>
                <w:rFonts w:ascii="Times New Roman" w:hAnsi="Times New Roman"/>
              </w:rPr>
              <w:tab/>
              <w:t>The Periodicity Range can only be provided together with Periodicity when Burst Arrival Time and Burst Arrival Time Window are present.</w:t>
            </w:r>
          </w:p>
        </w:tc>
      </w:tr>
    </w:tbl>
    <w:p w14:paraId="6BE744D8" w14:textId="77777777" w:rsidR="00B80C1F" w:rsidRDefault="00B80C1F" w:rsidP="00B57CB0">
      <w:pPr>
        <w:rPr>
          <w:rFonts w:eastAsiaTheme="minorEastAsia"/>
          <w:sz w:val="22"/>
          <w:lang w:eastAsia="ko-KR"/>
        </w:rPr>
      </w:pPr>
    </w:p>
    <w:p w14:paraId="7FFFBCAD" w14:textId="5F8DFA72" w:rsidR="007A14C1" w:rsidRDefault="00E227D2" w:rsidP="00B57CB0">
      <w:pPr>
        <w:rPr>
          <w:rFonts w:eastAsiaTheme="minorEastAsia"/>
          <w:sz w:val="22"/>
          <w:lang w:eastAsia="ko-KR"/>
        </w:rPr>
      </w:pPr>
      <w:r>
        <w:rPr>
          <w:rFonts w:eastAsiaTheme="minorEastAsia" w:hint="eastAsia"/>
          <w:sz w:val="22"/>
          <w:lang w:eastAsia="ko-KR"/>
        </w:rPr>
        <w:t xml:space="preserve">In </w:t>
      </w:r>
      <w:r w:rsidRPr="0080387E">
        <w:rPr>
          <w:rFonts w:eastAsiaTheme="minorEastAsia" w:hint="eastAsia"/>
          <w:sz w:val="22"/>
          <w:lang w:eastAsia="ko-KR"/>
        </w:rPr>
        <w:t xml:space="preserve">other words, the UE reports the burst arrival time to the </w:t>
      </w:r>
      <w:r w:rsidR="007A14C1">
        <w:rPr>
          <w:rFonts w:eastAsiaTheme="minorEastAsia"/>
          <w:sz w:val="22"/>
          <w:lang w:eastAsia="ko-KR"/>
        </w:rPr>
        <w:t>SMF</w:t>
      </w:r>
      <w:r w:rsidRPr="0080387E">
        <w:rPr>
          <w:rFonts w:eastAsiaTheme="minorEastAsia" w:hint="eastAsia"/>
          <w:sz w:val="22"/>
          <w:lang w:eastAsia="ko-KR"/>
        </w:rPr>
        <w:t xml:space="preserve"> </w:t>
      </w:r>
      <w:r w:rsidRPr="0080387E">
        <w:rPr>
          <w:rFonts w:eastAsiaTheme="minorEastAsia"/>
          <w:sz w:val="22"/>
          <w:lang w:eastAsia="ko-KR"/>
        </w:rPr>
        <w:t xml:space="preserve">via TSCAI and the </w:t>
      </w:r>
      <w:r w:rsidR="007A14C1">
        <w:rPr>
          <w:rFonts w:eastAsiaTheme="minorEastAsia"/>
          <w:sz w:val="22"/>
          <w:lang w:eastAsia="ko-KR"/>
        </w:rPr>
        <w:t xml:space="preserve">SMF may </w:t>
      </w:r>
      <w:r w:rsidRPr="0080387E">
        <w:rPr>
          <w:rFonts w:eastAsiaTheme="minorEastAsia"/>
          <w:sz w:val="22"/>
          <w:lang w:eastAsia="ko-KR"/>
        </w:rPr>
        <w:t>inform the burst arrival time to the RAN.</w:t>
      </w:r>
      <w:r w:rsidR="007A14C1">
        <w:rPr>
          <w:rFonts w:eastAsiaTheme="minorEastAsia"/>
          <w:sz w:val="22"/>
          <w:lang w:eastAsia="ko-KR"/>
        </w:rPr>
        <w:t xml:space="preserve"> </w:t>
      </w:r>
      <w:r w:rsidR="000670AC">
        <w:rPr>
          <w:rFonts w:eastAsiaTheme="minorEastAsia"/>
          <w:sz w:val="22"/>
          <w:lang w:eastAsia="ko-KR"/>
        </w:rPr>
        <w:t>Thus, there is no reason to directly report the UL traffic arrival to the RAN from the UE. In addition, c</w:t>
      </w:r>
      <w:r w:rsidR="007A14C1">
        <w:rPr>
          <w:rFonts w:eastAsiaTheme="minorEastAsia"/>
          <w:sz w:val="22"/>
          <w:lang w:eastAsia="ko-KR"/>
        </w:rPr>
        <w:t xml:space="preserve">onsidering that it </w:t>
      </w:r>
      <w:r w:rsidR="009B6F0F">
        <w:rPr>
          <w:rFonts w:eastAsiaTheme="minorEastAsia"/>
          <w:sz w:val="22"/>
          <w:lang w:eastAsia="ko-KR"/>
        </w:rPr>
        <w:t>is always</w:t>
      </w:r>
      <w:r w:rsidR="007A14C1">
        <w:rPr>
          <w:rFonts w:eastAsiaTheme="minorEastAsia"/>
          <w:sz w:val="22"/>
          <w:lang w:eastAsia="ko-KR"/>
        </w:rPr>
        <w:t xml:space="preserve"> good to use the legacy procedure as much as possible, </w:t>
      </w:r>
      <w:r w:rsidR="005D566E">
        <w:rPr>
          <w:rFonts w:eastAsiaTheme="minorEastAsia"/>
          <w:sz w:val="22"/>
          <w:lang w:eastAsia="ko-KR"/>
        </w:rPr>
        <w:t xml:space="preserve">we think the </w:t>
      </w:r>
      <w:r w:rsidR="009B6F0F" w:rsidRPr="000670AC">
        <w:rPr>
          <w:rFonts w:eastAsiaTheme="minorEastAsia"/>
          <w:sz w:val="22"/>
          <w:lang w:eastAsia="ko-KR"/>
        </w:rPr>
        <w:t>UL traffic data arrival</w:t>
      </w:r>
      <w:r w:rsidR="009B6F0F" w:rsidRPr="005D566E">
        <w:rPr>
          <w:rFonts w:eastAsiaTheme="minorEastAsia"/>
          <w:sz w:val="22"/>
          <w:lang w:eastAsia="ko-KR"/>
        </w:rPr>
        <w:t xml:space="preserve"> </w:t>
      </w:r>
      <w:r w:rsidR="005D566E" w:rsidRPr="005D566E">
        <w:rPr>
          <w:rFonts w:eastAsiaTheme="minorEastAsia"/>
          <w:sz w:val="22"/>
          <w:lang w:eastAsia="ko-KR"/>
        </w:rPr>
        <w:t>should be reported via TSCAI.</w:t>
      </w:r>
    </w:p>
    <w:p w14:paraId="0C79DDC3" w14:textId="60AEA411" w:rsidR="00A93D81" w:rsidRPr="0080387E" w:rsidRDefault="00A93D81" w:rsidP="00B57CB0">
      <w:pPr>
        <w:rPr>
          <w:rFonts w:eastAsiaTheme="minorEastAsia"/>
          <w:b/>
          <w:sz w:val="22"/>
          <w:lang w:eastAsia="ko-KR"/>
        </w:rPr>
      </w:pPr>
      <w:r w:rsidRPr="0080387E">
        <w:rPr>
          <w:rFonts w:eastAsiaTheme="minorEastAsia" w:hint="eastAsia"/>
          <w:b/>
          <w:sz w:val="22"/>
          <w:lang w:eastAsia="ko-KR"/>
        </w:rPr>
        <w:t xml:space="preserve">Proposal 1. </w:t>
      </w:r>
      <w:r w:rsidRPr="0080387E">
        <w:rPr>
          <w:rFonts w:eastAsiaTheme="minorEastAsia"/>
          <w:b/>
          <w:sz w:val="22"/>
          <w:lang w:eastAsia="ko-KR"/>
        </w:rPr>
        <w:t>T</w:t>
      </w:r>
      <w:r w:rsidRPr="0080387E">
        <w:rPr>
          <w:rFonts w:eastAsiaTheme="minorEastAsia" w:hint="eastAsia"/>
          <w:b/>
          <w:sz w:val="22"/>
          <w:lang w:eastAsia="ko-KR"/>
        </w:rPr>
        <w:t xml:space="preserve">he </w:t>
      </w:r>
      <w:r w:rsidR="009B6F0F" w:rsidRPr="009B6F0F">
        <w:rPr>
          <w:rFonts w:eastAsiaTheme="minorEastAsia"/>
          <w:b/>
          <w:sz w:val="22"/>
          <w:lang w:eastAsia="ko-KR"/>
        </w:rPr>
        <w:t xml:space="preserve">UL traffic data arrival </w:t>
      </w:r>
      <w:r w:rsidR="00FD370C" w:rsidRPr="0080387E">
        <w:rPr>
          <w:rFonts w:eastAsiaTheme="minorEastAsia"/>
          <w:b/>
          <w:sz w:val="22"/>
          <w:lang w:eastAsia="ko-KR"/>
        </w:rPr>
        <w:t>is</w:t>
      </w:r>
      <w:r w:rsidR="00E025BB" w:rsidRPr="0080387E">
        <w:rPr>
          <w:rFonts w:eastAsiaTheme="minorEastAsia"/>
          <w:b/>
          <w:sz w:val="22"/>
          <w:lang w:eastAsia="ko-KR"/>
        </w:rPr>
        <w:t xml:space="preserve"> reported </w:t>
      </w:r>
      <w:r w:rsidR="000D452D">
        <w:rPr>
          <w:rFonts w:eastAsiaTheme="minorEastAsia"/>
          <w:b/>
          <w:sz w:val="22"/>
          <w:lang w:eastAsia="ko-KR"/>
        </w:rPr>
        <w:t xml:space="preserve">by BAT </w:t>
      </w:r>
      <w:r w:rsidR="00E025BB" w:rsidRPr="0080387E">
        <w:rPr>
          <w:rFonts w:eastAsiaTheme="minorEastAsia"/>
          <w:b/>
          <w:sz w:val="22"/>
          <w:lang w:eastAsia="ko-KR"/>
        </w:rPr>
        <w:t>via TSCAI</w:t>
      </w:r>
      <w:r w:rsidR="000D452D">
        <w:rPr>
          <w:rFonts w:eastAsiaTheme="minorEastAsia"/>
          <w:b/>
          <w:sz w:val="22"/>
          <w:lang w:eastAsia="ko-KR"/>
        </w:rPr>
        <w:t>, same as legacy</w:t>
      </w:r>
      <w:r w:rsidR="00E025BB" w:rsidRPr="0080387E">
        <w:rPr>
          <w:rFonts w:eastAsiaTheme="minorEastAsia"/>
          <w:b/>
          <w:sz w:val="22"/>
          <w:lang w:eastAsia="ko-KR"/>
        </w:rPr>
        <w:t xml:space="preserve">. </w:t>
      </w:r>
    </w:p>
    <w:p w14:paraId="53329BF3" w14:textId="77777777" w:rsidR="009564E8" w:rsidRDefault="009564E8" w:rsidP="00B57CB0">
      <w:pPr>
        <w:rPr>
          <w:rFonts w:eastAsiaTheme="minorEastAsia"/>
          <w:sz w:val="22"/>
          <w:lang w:eastAsia="ko-KR"/>
        </w:rPr>
      </w:pPr>
    </w:p>
    <w:p w14:paraId="416FD1A6" w14:textId="0E93BFCD" w:rsidR="00E025BB" w:rsidRDefault="00A93D81" w:rsidP="00B57CB0">
      <w:pPr>
        <w:rPr>
          <w:rFonts w:eastAsiaTheme="minorEastAsia"/>
          <w:sz w:val="22"/>
          <w:lang w:eastAsia="ko-KR"/>
        </w:rPr>
      </w:pPr>
      <w:r>
        <w:rPr>
          <w:rFonts w:eastAsiaTheme="minorEastAsia" w:hint="eastAsia"/>
          <w:sz w:val="22"/>
          <w:lang w:eastAsia="ko-KR"/>
        </w:rPr>
        <w:t xml:space="preserve">The next discussion is </w:t>
      </w:r>
      <w:r w:rsidR="00AD4CC2">
        <w:rPr>
          <w:rFonts w:eastAsiaTheme="minorEastAsia"/>
          <w:sz w:val="22"/>
          <w:lang w:eastAsia="ko-KR"/>
        </w:rPr>
        <w:t xml:space="preserve">the need </w:t>
      </w:r>
      <w:r w:rsidR="00047CF4">
        <w:rPr>
          <w:rFonts w:eastAsiaTheme="minorEastAsia"/>
          <w:sz w:val="22"/>
          <w:lang w:eastAsia="ko-KR"/>
        </w:rPr>
        <w:t>for</w:t>
      </w:r>
      <w:r w:rsidR="00AD4CC2">
        <w:rPr>
          <w:rFonts w:eastAsiaTheme="minorEastAsia"/>
          <w:sz w:val="22"/>
          <w:lang w:eastAsia="ko-KR"/>
        </w:rPr>
        <w:t xml:space="preserve"> the end of </w:t>
      </w:r>
      <w:r w:rsidR="00047CF4">
        <w:rPr>
          <w:rFonts w:eastAsiaTheme="minorEastAsia"/>
          <w:sz w:val="22"/>
          <w:lang w:eastAsia="ko-KR"/>
        </w:rPr>
        <w:t xml:space="preserve">the </w:t>
      </w:r>
      <w:r w:rsidR="00AD4CC2">
        <w:rPr>
          <w:rFonts w:eastAsiaTheme="minorEastAsia"/>
          <w:sz w:val="22"/>
          <w:lang w:eastAsia="ko-KR"/>
        </w:rPr>
        <w:t>data burst</w:t>
      </w:r>
      <w:r w:rsidR="000D452D">
        <w:rPr>
          <w:rFonts w:eastAsiaTheme="minorEastAsia"/>
          <w:sz w:val="22"/>
          <w:lang w:eastAsia="ko-KR"/>
        </w:rPr>
        <w:t xml:space="preserve"> signalling</w:t>
      </w:r>
      <w:r w:rsidR="00AD4CC2">
        <w:rPr>
          <w:rFonts w:eastAsiaTheme="minorEastAsia"/>
          <w:sz w:val="22"/>
          <w:lang w:eastAsia="ko-KR"/>
        </w:rPr>
        <w:t xml:space="preserve">. </w:t>
      </w:r>
    </w:p>
    <w:p w14:paraId="75495439" w14:textId="5531CA27" w:rsidR="00886560" w:rsidRDefault="00886560" w:rsidP="00B57CB0">
      <w:pPr>
        <w:rPr>
          <w:rFonts w:eastAsiaTheme="minorEastAsia"/>
          <w:sz w:val="22"/>
          <w:lang w:eastAsia="ko-KR"/>
        </w:rPr>
      </w:pPr>
      <w:r>
        <w:rPr>
          <w:rFonts w:eastAsia="맑은 고딕" w:hint="eastAsia"/>
          <w:sz w:val="22"/>
          <w:lang w:eastAsia="ko-KR"/>
        </w:rPr>
        <w:t xml:space="preserve">In the </w:t>
      </w:r>
      <w:r>
        <w:rPr>
          <w:rFonts w:eastAsia="맑은 고딕"/>
          <w:sz w:val="22"/>
          <w:lang w:eastAsia="ko-KR"/>
        </w:rPr>
        <w:t xml:space="preserve">RAN2#121bis e-meeting, it was proposed that the </w:t>
      </w:r>
      <w:r>
        <w:rPr>
          <w:rFonts w:eastAsiaTheme="minorEastAsia"/>
          <w:sz w:val="22"/>
          <w:lang w:eastAsia="ko-KR"/>
        </w:rPr>
        <w:t xml:space="preserve">end of </w:t>
      </w:r>
      <w:r w:rsidR="00047CF4">
        <w:rPr>
          <w:rFonts w:eastAsiaTheme="minorEastAsia"/>
          <w:sz w:val="22"/>
          <w:lang w:eastAsia="ko-KR"/>
        </w:rPr>
        <w:t xml:space="preserve">the </w:t>
      </w:r>
      <w:r>
        <w:rPr>
          <w:rFonts w:eastAsiaTheme="minorEastAsia"/>
          <w:sz w:val="22"/>
          <w:lang w:eastAsia="ko-KR"/>
        </w:rPr>
        <w:t xml:space="preserve">data burst signalling should be indicated in order to </w:t>
      </w:r>
      <w:r w:rsidRPr="00886560">
        <w:rPr>
          <w:rFonts w:eastAsiaTheme="minorEastAsia"/>
          <w:sz w:val="22"/>
          <w:lang w:eastAsia="ko-KR"/>
        </w:rPr>
        <w:t>terminate UE’s DRX active time early</w:t>
      </w:r>
      <w:r>
        <w:rPr>
          <w:rFonts w:eastAsiaTheme="minorEastAsia"/>
          <w:sz w:val="22"/>
          <w:lang w:eastAsia="ko-KR"/>
        </w:rPr>
        <w:t>.</w:t>
      </w:r>
      <w:r>
        <w:rPr>
          <w:rFonts w:eastAsiaTheme="minorEastAsia" w:hint="eastAsia"/>
          <w:sz w:val="22"/>
          <w:lang w:eastAsia="ko-KR"/>
        </w:rPr>
        <w:t xml:space="preserve"> More specifically, the UE </w:t>
      </w:r>
      <w:r w:rsidR="00396487">
        <w:rPr>
          <w:rFonts w:eastAsiaTheme="minorEastAsia"/>
          <w:sz w:val="22"/>
          <w:lang w:eastAsia="ko-KR"/>
        </w:rPr>
        <w:t xml:space="preserve">triggers the scheduling request when data burst is started. Then, the UE transmits the </w:t>
      </w:r>
      <w:r w:rsidR="00FB0EE5">
        <w:rPr>
          <w:rFonts w:eastAsiaTheme="minorEastAsia"/>
          <w:sz w:val="22"/>
          <w:lang w:eastAsia="ko-KR"/>
        </w:rPr>
        <w:t xml:space="preserve">MAC PDUs </w:t>
      </w:r>
      <w:r w:rsidR="00396487">
        <w:rPr>
          <w:rFonts w:eastAsiaTheme="minorEastAsia"/>
          <w:sz w:val="22"/>
          <w:lang w:eastAsia="ko-KR"/>
        </w:rPr>
        <w:t xml:space="preserve">during the </w:t>
      </w:r>
      <w:r w:rsidR="00FB0EE5">
        <w:rPr>
          <w:rFonts w:eastAsiaTheme="minorEastAsia"/>
          <w:sz w:val="22"/>
          <w:lang w:eastAsia="ko-KR"/>
        </w:rPr>
        <w:t>data burst period</w:t>
      </w:r>
      <w:r w:rsidR="00396487">
        <w:rPr>
          <w:rFonts w:eastAsiaTheme="minorEastAsia"/>
          <w:sz w:val="22"/>
          <w:lang w:eastAsia="ko-KR"/>
        </w:rPr>
        <w:t xml:space="preserve">. </w:t>
      </w:r>
      <w:r w:rsidR="00D85072">
        <w:rPr>
          <w:rFonts w:eastAsiaTheme="minorEastAsia"/>
          <w:sz w:val="22"/>
          <w:lang w:eastAsia="ko-KR"/>
        </w:rPr>
        <w:t>After that</w:t>
      </w:r>
      <w:r w:rsidR="00396487">
        <w:rPr>
          <w:rFonts w:eastAsiaTheme="minorEastAsia"/>
          <w:sz w:val="22"/>
          <w:lang w:eastAsia="ko-KR"/>
        </w:rPr>
        <w:t>, the UE starts the drx-InactivityTimer after transmit</w:t>
      </w:r>
      <w:r w:rsidR="00D85072">
        <w:rPr>
          <w:rFonts w:eastAsiaTheme="minorEastAsia"/>
          <w:sz w:val="22"/>
          <w:lang w:eastAsia="ko-KR"/>
        </w:rPr>
        <w:t>ting</w:t>
      </w:r>
      <w:r w:rsidR="00396487">
        <w:rPr>
          <w:rFonts w:eastAsiaTheme="minorEastAsia"/>
          <w:sz w:val="22"/>
          <w:lang w:eastAsia="ko-KR"/>
        </w:rPr>
        <w:t xml:space="preserve"> the last </w:t>
      </w:r>
      <w:r w:rsidR="00FB0EE5">
        <w:rPr>
          <w:rFonts w:eastAsiaTheme="minorEastAsia"/>
          <w:sz w:val="22"/>
          <w:lang w:eastAsia="ko-KR"/>
        </w:rPr>
        <w:t xml:space="preserve">MAC PDU </w:t>
      </w:r>
      <w:r w:rsidR="00396487">
        <w:rPr>
          <w:rFonts w:eastAsiaTheme="minorEastAsia"/>
          <w:sz w:val="22"/>
          <w:lang w:eastAsia="ko-KR"/>
        </w:rPr>
        <w:t xml:space="preserve">even if there is no more data to be transmitted. </w:t>
      </w:r>
    </w:p>
    <w:p w14:paraId="7CD789EC" w14:textId="64B0118C" w:rsidR="00D85072" w:rsidRPr="00886560" w:rsidRDefault="00DF253A" w:rsidP="00D85072">
      <w:pPr>
        <w:jc w:val="center"/>
        <w:rPr>
          <w:rFonts w:eastAsiaTheme="minorEastAsia"/>
          <w:sz w:val="22"/>
          <w:lang w:eastAsia="ko-KR"/>
        </w:rPr>
      </w:pPr>
      <w:r>
        <w:object w:dxaOrig="9980" w:dyaOrig="3331" w14:anchorId="73B22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5pt;height:153.1pt" o:ole="">
            <v:imagedata r:id="rId12" o:title=""/>
          </v:shape>
          <o:OLEObject Type="Embed" ProgID="Visio.Drawing.15" ShapeID="_x0000_i1025" DrawAspect="Content" ObjectID="_1745403213" r:id="rId13"/>
        </w:object>
      </w:r>
    </w:p>
    <w:p w14:paraId="10321EFC" w14:textId="6C1F22D4" w:rsidR="00D85072" w:rsidRDefault="00A13401" w:rsidP="00B57CB0">
      <w:pPr>
        <w:rPr>
          <w:rFonts w:eastAsia="맑은 고딕"/>
          <w:sz w:val="22"/>
          <w:lang w:eastAsia="ko-KR"/>
        </w:rPr>
      </w:pPr>
      <w:r>
        <w:rPr>
          <w:rFonts w:eastAsia="맑은 고딕"/>
          <w:sz w:val="22"/>
          <w:lang w:eastAsia="ko-KR"/>
        </w:rPr>
        <w:t>T</w:t>
      </w:r>
      <w:r w:rsidR="00743369">
        <w:rPr>
          <w:rFonts w:eastAsia="맑은 고딕"/>
          <w:sz w:val="22"/>
          <w:lang w:eastAsia="ko-KR"/>
        </w:rPr>
        <w:t xml:space="preserve">he UE </w:t>
      </w:r>
      <w:r w:rsidR="00FB0EE5">
        <w:rPr>
          <w:rFonts w:eastAsia="맑은 고딕"/>
          <w:sz w:val="22"/>
          <w:lang w:eastAsia="ko-KR"/>
        </w:rPr>
        <w:t xml:space="preserve">does not need to </w:t>
      </w:r>
      <w:r>
        <w:rPr>
          <w:rFonts w:eastAsia="맑은 고딕"/>
          <w:sz w:val="22"/>
          <w:lang w:eastAsia="ko-KR"/>
        </w:rPr>
        <w:t xml:space="preserve">monitor the PDCCH while running the drx-InactivityTimer if the last MAC PDU is successfully transmitted. This is because the UE does not need to receive a new UL grant for new transmission. In this case, if the end of the data burst is signalled to the network, the network indicates an </w:t>
      </w:r>
      <w:r>
        <w:rPr>
          <w:rFonts w:eastAsia="맑은 고딕"/>
          <w:sz w:val="22"/>
          <w:lang w:eastAsia="ko-KR"/>
        </w:rPr>
        <w:lastRenderedPageBreak/>
        <w:t xml:space="preserve">indication to stop the drx-InactivityTimer. </w:t>
      </w:r>
      <w:r w:rsidR="00047CF4" w:rsidRPr="00047CF4">
        <w:rPr>
          <w:rFonts w:eastAsia="맑은 고딕"/>
          <w:sz w:val="22"/>
          <w:lang w:eastAsia="ko-KR"/>
        </w:rPr>
        <w:t xml:space="preserve">For </w:t>
      </w:r>
      <w:r>
        <w:rPr>
          <w:rFonts w:eastAsia="맑은 고딕"/>
          <w:sz w:val="22"/>
          <w:lang w:eastAsia="ko-KR"/>
        </w:rPr>
        <w:t xml:space="preserve">this reason, some companies proposed that </w:t>
      </w:r>
      <w:r w:rsidRPr="00A13401">
        <w:rPr>
          <w:rFonts w:eastAsia="맑은 고딕"/>
          <w:sz w:val="22"/>
          <w:lang w:eastAsia="ko-KR"/>
        </w:rPr>
        <w:t xml:space="preserve">the end of </w:t>
      </w:r>
      <w:r w:rsidR="00777031">
        <w:rPr>
          <w:rFonts w:eastAsia="맑은 고딕"/>
          <w:sz w:val="22"/>
          <w:lang w:eastAsia="ko-KR"/>
        </w:rPr>
        <w:t xml:space="preserve">the </w:t>
      </w:r>
      <w:r w:rsidRPr="00A13401">
        <w:rPr>
          <w:rFonts w:eastAsia="맑은 고딕"/>
          <w:sz w:val="22"/>
          <w:lang w:eastAsia="ko-KR"/>
        </w:rPr>
        <w:t xml:space="preserve">data burst </w:t>
      </w:r>
      <w:r>
        <w:rPr>
          <w:rFonts w:eastAsia="맑은 고딕"/>
          <w:sz w:val="22"/>
          <w:lang w:eastAsia="ko-KR"/>
        </w:rPr>
        <w:t>should be signalled</w:t>
      </w:r>
      <w:r w:rsidR="00FB0EE5">
        <w:rPr>
          <w:rFonts w:eastAsia="맑은 고딕"/>
          <w:sz w:val="22"/>
          <w:lang w:eastAsia="ko-KR"/>
        </w:rPr>
        <w:t xml:space="preserve"> and they want to introduce a new signalling for end of </w:t>
      </w:r>
      <w:r w:rsidR="00777031">
        <w:rPr>
          <w:rFonts w:eastAsia="맑은 고딕"/>
          <w:sz w:val="22"/>
          <w:lang w:eastAsia="ko-KR"/>
        </w:rPr>
        <w:t xml:space="preserve">the </w:t>
      </w:r>
      <w:r w:rsidR="00FB0EE5">
        <w:rPr>
          <w:rFonts w:eastAsia="맑은 고딕"/>
          <w:sz w:val="22"/>
          <w:lang w:eastAsia="ko-KR"/>
        </w:rPr>
        <w:t>data burst.</w:t>
      </w:r>
    </w:p>
    <w:p w14:paraId="0F0B5D05" w14:textId="73253CEE" w:rsidR="00047CF4" w:rsidRDefault="00047CF4" w:rsidP="003F0CBD">
      <w:pPr>
        <w:rPr>
          <w:rFonts w:eastAsia="맑은 고딕"/>
          <w:sz w:val="22"/>
          <w:lang w:eastAsia="ko-KR"/>
        </w:rPr>
      </w:pPr>
      <w:r w:rsidRPr="00047CF4">
        <w:rPr>
          <w:rFonts w:eastAsia="맑은 고딕"/>
          <w:sz w:val="22"/>
          <w:lang w:eastAsia="ko-KR"/>
        </w:rPr>
        <w:t>However, we think that the power saving gain is very limited</w:t>
      </w:r>
      <w:r w:rsidR="00661CBC">
        <w:rPr>
          <w:rFonts w:eastAsia="맑은 고딕"/>
          <w:sz w:val="22"/>
          <w:lang w:eastAsia="ko-KR"/>
        </w:rPr>
        <w:t xml:space="preserve"> as shown in the above figure</w:t>
      </w:r>
      <w:r w:rsidRPr="00047CF4">
        <w:rPr>
          <w:rFonts w:eastAsia="맑은 고딕"/>
          <w:sz w:val="22"/>
          <w:lang w:eastAsia="ko-KR"/>
        </w:rPr>
        <w:t xml:space="preserve">. This is because the long drx-InactivityTimer would not be configured for data burst. In addition, since the padding BSR with zero BS information can be transmitted in the last MAC PDU, the need for new signalling for the end of </w:t>
      </w:r>
      <w:r>
        <w:rPr>
          <w:rFonts w:eastAsia="맑은 고딕"/>
          <w:sz w:val="22"/>
          <w:lang w:eastAsia="ko-KR"/>
        </w:rPr>
        <w:t xml:space="preserve">the </w:t>
      </w:r>
      <w:r w:rsidRPr="00047CF4">
        <w:rPr>
          <w:rFonts w:eastAsia="맑은 고딕"/>
          <w:sz w:val="22"/>
          <w:lang w:eastAsia="ko-KR"/>
        </w:rPr>
        <w:t xml:space="preserve">data </w:t>
      </w:r>
      <w:r>
        <w:rPr>
          <w:rFonts w:eastAsia="맑은 고딕"/>
          <w:sz w:val="22"/>
          <w:lang w:eastAsia="ko-KR"/>
        </w:rPr>
        <w:t xml:space="preserve">burst </w:t>
      </w:r>
      <w:r w:rsidRPr="00047CF4">
        <w:rPr>
          <w:rFonts w:eastAsia="맑은 고딕"/>
          <w:sz w:val="22"/>
          <w:lang w:eastAsia="ko-KR"/>
        </w:rPr>
        <w:t>is questionable.</w:t>
      </w:r>
    </w:p>
    <w:p w14:paraId="2EE118D1" w14:textId="57B9D957" w:rsidR="00FB0EE5" w:rsidRDefault="00047CF4" w:rsidP="003F0CBD">
      <w:pPr>
        <w:rPr>
          <w:rFonts w:eastAsiaTheme="minorEastAsia"/>
          <w:sz w:val="22"/>
          <w:lang w:eastAsia="ko-KR"/>
        </w:rPr>
      </w:pPr>
      <w:r w:rsidRPr="00047CF4">
        <w:rPr>
          <w:rFonts w:eastAsiaTheme="minorEastAsia"/>
          <w:sz w:val="22"/>
          <w:lang w:eastAsia="ko-KR"/>
        </w:rPr>
        <w:t xml:space="preserve">Of course, the padding BSR is not always contained in a MAC PDU if there is no room to contain the padding BSR in the MAC PDU. However, considering that the short drx-InactivityTimer can be configured, the PDCCH monitoring is not a critical problem while running short drx-InactivityTimer. For this reason, we do not see a strong reason to introduce </w:t>
      </w:r>
      <w:r w:rsidR="00DF253A">
        <w:rPr>
          <w:rFonts w:eastAsiaTheme="minorEastAsia"/>
          <w:sz w:val="22"/>
          <w:lang w:eastAsia="ko-KR"/>
        </w:rPr>
        <w:t xml:space="preserve">a </w:t>
      </w:r>
      <w:r w:rsidRPr="00047CF4">
        <w:rPr>
          <w:rFonts w:eastAsiaTheme="minorEastAsia"/>
          <w:sz w:val="22"/>
          <w:lang w:eastAsia="ko-KR"/>
        </w:rPr>
        <w:t xml:space="preserve">new signalling for the end of </w:t>
      </w:r>
      <w:r>
        <w:rPr>
          <w:rFonts w:eastAsiaTheme="minorEastAsia"/>
          <w:sz w:val="22"/>
          <w:lang w:eastAsia="ko-KR"/>
        </w:rPr>
        <w:t xml:space="preserve">the </w:t>
      </w:r>
      <w:r w:rsidRPr="00047CF4">
        <w:rPr>
          <w:rFonts w:eastAsiaTheme="minorEastAsia"/>
          <w:sz w:val="22"/>
          <w:lang w:eastAsia="ko-KR"/>
        </w:rPr>
        <w:t>data</w:t>
      </w:r>
      <w:r>
        <w:rPr>
          <w:rFonts w:eastAsiaTheme="minorEastAsia"/>
          <w:sz w:val="22"/>
          <w:lang w:eastAsia="ko-KR"/>
        </w:rPr>
        <w:t xml:space="preserve"> burst</w:t>
      </w:r>
      <w:r w:rsidRPr="00047CF4">
        <w:rPr>
          <w:rFonts w:eastAsiaTheme="minorEastAsia"/>
          <w:sz w:val="22"/>
          <w:lang w:eastAsia="ko-KR"/>
        </w:rPr>
        <w:t>.</w:t>
      </w:r>
      <w:r w:rsidR="00FB0EE5">
        <w:rPr>
          <w:rFonts w:eastAsiaTheme="minorEastAsia"/>
          <w:sz w:val="22"/>
          <w:lang w:eastAsia="ko-KR"/>
        </w:rPr>
        <w:t xml:space="preserve"> </w:t>
      </w:r>
    </w:p>
    <w:p w14:paraId="78B4144B" w14:textId="2276728F" w:rsidR="00047CF4" w:rsidRDefault="00047CF4" w:rsidP="00AD4CC2">
      <w:pPr>
        <w:rPr>
          <w:sz w:val="22"/>
          <w:lang w:eastAsia="ko-KR"/>
        </w:rPr>
      </w:pPr>
      <w:r w:rsidRPr="00047CF4">
        <w:rPr>
          <w:sz w:val="22"/>
          <w:lang w:eastAsia="ko-KR"/>
        </w:rPr>
        <w:t>Thus, we think that the BSR with zero BS information is used to signal the e</w:t>
      </w:r>
      <w:r>
        <w:rPr>
          <w:sz w:val="22"/>
          <w:lang w:eastAsia="ko-KR"/>
        </w:rPr>
        <w:t>nd of the data burst for uplink. For this, we think the specification change is not needed.</w:t>
      </w:r>
    </w:p>
    <w:p w14:paraId="327C18AB" w14:textId="7030661A" w:rsidR="00AD4CC2" w:rsidRPr="00AD4CC2" w:rsidRDefault="00AD4CC2" w:rsidP="00AD4CC2">
      <w:pPr>
        <w:rPr>
          <w:rFonts w:eastAsiaTheme="minorEastAsia"/>
          <w:b/>
          <w:sz w:val="22"/>
          <w:lang w:eastAsia="ko-KR"/>
        </w:rPr>
      </w:pPr>
      <w:r w:rsidRPr="00FB0EE5">
        <w:rPr>
          <w:rFonts w:eastAsiaTheme="minorEastAsia"/>
          <w:b/>
          <w:sz w:val="22"/>
          <w:lang w:eastAsia="ko-KR"/>
        </w:rPr>
        <w:t xml:space="preserve">Proposal </w:t>
      </w:r>
      <w:r w:rsidR="00FB0EE5">
        <w:rPr>
          <w:rFonts w:eastAsiaTheme="minorEastAsia"/>
          <w:b/>
          <w:sz w:val="22"/>
          <w:lang w:eastAsia="ko-KR"/>
        </w:rPr>
        <w:t>2</w:t>
      </w:r>
      <w:r w:rsidRPr="00FB0EE5">
        <w:rPr>
          <w:rFonts w:eastAsiaTheme="minorEastAsia"/>
          <w:b/>
          <w:sz w:val="22"/>
          <w:lang w:eastAsia="ko-KR"/>
        </w:rPr>
        <w:t xml:space="preserve">. </w:t>
      </w:r>
      <w:r w:rsidR="009902D6">
        <w:rPr>
          <w:rFonts w:eastAsiaTheme="minorEastAsia"/>
          <w:b/>
          <w:sz w:val="22"/>
          <w:lang w:eastAsia="ko-KR"/>
        </w:rPr>
        <w:t>Do not introduce a new signalling for end of the data burst.</w:t>
      </w:r>
    </w:p>
    <w:p w14:paraId="46A874B1" w14:textId="2BCEC504" w:rsidR="00A93D81" w:rsidRPr="009564E8" w:rsidRDefault="00A93D81" w:rsidP="00AD4CC2">
      <w:pPr>
        <w:rPr>
          <w:rFonts w:eastAsiaTheme="minorEastAsia"/>
          <w:sz w:val="22"/>
          <w:lang w:eastAsia="ko-KR"/>
        </w:rPr>
      </w:pPr>
    </w:p>
    <w:p w14:paraId="6E510C62" w14:textId="32CED761" w:rsidR="00B57CB0" w:rsidRPr="00D03A62" w:rsidRDefault="00B57CB0" w:rsidP="00B57CB0">
      <w:pPr>
        <w:pStyle w:val="2"/>
        <w:keepLines/>
        <w:tabs>
          <w:tab w:val="num" w:pos="576"/>
        </w:tabs>
        <w:overflowPunct w:val="0"/>
        <w:autoSpaceDE w:val="0"/>
        <w:autoSpaceDN w:val="0"/>
        <w:adjustRightInd w:val="0"/>
        <w:spacing w:before="180" w:line="240" w:lineRule="auto"/>
        <w:ind w:left="576" w:firstLineChars="0" w:hanging="576"/>
        <w:textAlignment w:val="baseline"/>
        <w:rPr>
          <w:rFonts w:ascii="Times New Roman" w:eastAsia="Times New Roman" w:hAnsi="Times New Roman" w:cs="Times New Roman"/>
          <w:sz w:val="28"/>
          <w:szCs w:val="32"/>
          <w:lang w:val="en-GB" w:eastAsia="zh-CN"/>
        </w:rPr>
      </w:pPr>
      <w:r w:rsidRPr="00D03A62">
        <w:rPr>
          <w:rFonts w:ascii="Times New Roman" w:eastAsia="Times New Roman" w:hAnsi="Times New Roman" w:cs="Times New Roman"/>
          <w:sz w:val="28"/>
          <w:szCs w:val="32"/>
          <w:lang w:val="en-GB" w:eastAsia="zh-CN"/>
        </w:rPr>
        <w:t xml:space="preserve">2.2 PDCP </w:t>
      </w:r>
      <w:r w:rsidRPr="00D03A62">
        <w:rPr>
          <w:rFonts w:ascii="Times New Roman" w:eastAsia="Times New Roman" w:hAnsi="Times New Roman" w:cs="Times New Roman" w:hint="eastAsia"/>
          <w:sz w:val="28"/>
          <w:szCs w:val="32"/>
          <w:lang w:val="en-GB" w:eastAsia="zh-CN"/>
        </w:rPr>
        <w:t>duplication based on the PDU set importance.</w:t>
      </w:r>
    </w:p>
    <w:p w14:paraId="31B95922" w14:textId="627A9F05" w:rsidR="00750437" w:rsidRPr="00893948" w:rsidRDefault="00893948" w:rsidP="00750437">
      <w:pPr>
        <w:rPr>
          <w:rFonts w:eastAsiaTheme="minorEastAsia"/>
          <w:sz w:val="22"/>
          <w:lang w:eastAsia="ko-KR"/>
        </w:rPr>
      </w:pPr>
      <w:r>
        <w:rPr>
          <w:rFonts w:eastAsiaTheme="minorEastAsia"/>
          <w:sz w:val="22"/>
          <w:lang w:eastAsia="ko-KR"/>
        </w:rPr>
        <w:t>T</w:t>
      </w:r>
      <w:r>
        <w:rPr>
          <w:rFonts w:eastAsiaTheme="minorEastAsia" w:hint="eastAsia"/>
          <w:sz w:val="22"/>
          <w:lang w:eastAsia="ko-KR"/>
        </w:rPr>
        <w:t xml:space="preserve">he </w:t>
      </w:r>
      <w:r>
        <w:rPr>
          <w:rFonts w:eastAsiaTheme="minorEastAsia"/>
          <w:sz w:val="22"/>
          <w:lang w:eastAsia="ko-KR"/>
        </w:rPr>
        <w:t xml:space="preserve">PDU set importance is introduced to enable the differentiated handling </w:t>
      </w:r>
      <w:r>
        <w:rPr>
          <w:rFonts w:eastAsiaTheme="minorEastAsia" w:hint="eastAsia"/>
          <w:sz w:val="22"/>
          <w:lang w:eastAsia="ko-KR"/>
        </w:rPr>
        <w:t>of the PDU set</w:t>
      </w:r>
      <w:r w:rsidR="00750437">
        <w:rPr>
          <w:rFonts w:eastAsia="DengXian"/>
          <w:sz w:val="22"/>
          <w:lang w:eastAsia="ko-KR"/>
        </w:rPr>
        <w:t xml:space="preserve">. For example, it is assumed that </w:t>
      </w:r>
      <w:r w:rsidR="00750437">
        <w:rPr>
          <w:rFonts w:eastAsia="DengXian" w:hint="eastAsia"/>
          <w:sz w:val="22"/>
          <w:lang w:eastAsia="ko-KR"/>
        </w:rPr>
        <w:t xml:space="preserve">the </w:t>
      </w:r>
      <w:r w:rsidR="00750437">
        <w:rPr>
          <w:rFonts w:eastAsia="DengXian"/>
          <w:sz w:val="22"/>
          <w:lang w:eastAsia="ko-KR"/>
        </w:rPr>
        <w:t xml:space="preserve">I-frame has the high importance than other frame. Since the P-frame and B-frame are decoded based on the I-frame, if the PDUs for I-frame are not successfully transmitted to the network, P-frame and B-frame do not need to be transmitted to the network. In other words, it is required that the transmission of the PDU set with </w:t>
      </w:r>
      <w:r w:rsidR="00750437">
        <w:rPr>
          <w:rFonts w:eastAsia="DengXian" w:hint="eastAsia"/>
          <w:sz w:val="22"/>
          <w:lang w:eastAsia="ko-KR"/>
        </w:rPr>
        <w:t xml:space="preserve">the high importance </w:t>
      </w:r>
      <w:r w:rsidR="00750437">
        <w:rPr>
          <w:rFonts w:eastAsia="DengXian"/>
          <w:sz w:val="22"/>
          <w:lang w:eastAsia="ko-KR"/>
        </w:rPr>
        <w:t xml:space="preserve">should be more reliable </w:t>
      </w:r>
      <w:r w:rsidR="00750437" w:rsidRPr="00D51F8E">
        <w:rPr>
          <w:rFonts w:eastAsia="DengXian"/>
          <w:sz w:val="22"/>
          <w:lang w:eastAsia="ko-KR"/>
        </w:rPr>
        <w:t>th</w:t>
      </w:r>
      <w:r w:rsidR="00750437">
        <w:rPr>
          <w:rFonts w:eastAsia="DengXian"/>
          <w:sz w:val="22"/>
          <w:lang w:eastAsia="ko-KR"/>
        </w:rPr>
        <w:t>a</w:t>
      </w:r>
      <w:r w:rsidR="00750437" w:rsidRPr="00D51F8E">
        <w:rPr>
          <w:rFonts w:eastAsia="DengXian"/>
          <w:sz w:val="22"/>
          <w:lang w:eastAsia="ko-KR"/>
        </w:rPr>
        <w:t xml:space="preserve">n </w:t>
      </w:r>
      <w:r w:rsidR="00750437">
        <w:rPr>
          <w:rFonts w:eastAsia="DengXian"/>
          <w:sz w:val="22"/>
          <w:lang w:eastAsia="ko-KR"/>
        </w:rPr>
        <w:t xml:space="preserve">the transmission of </w:t>
      </w:r>
      <w:r w:rsidR="00750437" w:rsidRPr="00D51F8E">
        <w:rPr>
          <w:rFonts w:eastAsia="DengXian"/>
          <w:sz w:val="22"/>
          <w:lang w:eastAsia="ko-KR"/>
        </w:rPr>
        <w:t xml:space="preserve">the PDU set </w:t>
      </w:r>
      <w:r w:rsidR="00750437">
        <w:rPr>
          <w:rFonts w:eastAsia="DengXian"/>
          <w:sz w:val="22"/>
          <w:lang w:eastAsia="ko-KR"/>
        </w:rPr>
        <w:t>with</w:t>
      </w:r>
      <w:r w:rsidR="00750437" w:rsidRPr="00D51F8E">
        <w:rPr>
          <w:rFonts w:eastAsia="DengXian"/>
          <w:sz w:val="22"/>
          <w:lang w:eastAsia="ko-KR"/>
        </w:rPr>
        <w:t xml:space="preserve"> the low importance</w:t>
      </w:r>
      <w:r w:rsidR="00750437">
        <w:rPr>
          <w:rFonts w:eastAsia="DengXian"/>
          <w:sz w:val="22"/>
          <w:lang w:eastAsia="ko-KR"/>
        </w:rPr>
        <w:t>.</w:t>
      </w:r>
    </w:p>
    <w:p w14:paraId="2E9D2E51" w14:textId="38D3CF03" w:rsidR="00750437" w:rsidRPr="00033BDA" w:rsidRDefault="00750437" w:rsidP="00750437">
      <w:pPr>
        <w:rPr>
          <w:rFonts w:eastAsia="DengXian"/>
          <w:b/>
          <w:sz w:val="22"/>
          <w:lang w:eastAsia="ko-KR"/>
        </w:rPr>
      </w:pPr>
      <w:r w:rsidRPr="00033BDA">
        <w:rPr>
          <w:rFonts w:eastAsia="DengXian" w:hint="eastAsia"/>
          <w:b/>
          <w:sz w:val="22"/>
          <w:lang w:eastAsia="ko-KR"/>
        </w:rPr>
        <w:t>Observation</w:t>
      </w:r>
      <w:r>
        <w:rPr>
          <w:rFonts w:eastAsia="DengXian"/>
          <w:b/>
          <w:sz w:val="22"/>
          <w:lang w:eastAsia="ko-KR"/>
        </w:rPr>
        <w:t xml:space="preserve"> </w:t>
      </w:r>
      <w:r w:rsidR="00893948">
        <w:rPr>
          <w:rFonts w:eastAsia="DengXian"/>
          <w:b/>
          <w:sz w:val="22"/>
          <w:lang w:eastAsia="ko-KR"/>
        </w:rPr>
        <w:t>1</w:t>
      </w:r>
      <w:r w:rsidRPr="00033BDA">
        <w:rPr>
          <w:rFonts w:eastAsia="DengXian" w:hint="eastAsia"/>
          <w:b/>
          <w:sz w:val="22"/>
          <w:lang w:eastAsia="ko-KR"/>
        </w:rPr>
        <w:t xml:space="preserve">. </w:t>
      </w:r>
      <w:r w:rsidRPr="00980E1A">
        <w:rPr>
          <w:rFonts w:eastAsia="DengXian"/>
          <w:b/>
          <w:sz w:val="22"/>
          <w:lang w:eastAsia="ko-KR"/>
        </w:rPr>
        <w:t xml:space="preserve">The </w:t>
      </w:r>
      <w:r>
        <w:rPr>
          <w:rFonts w:eastAsia="DengXian"/>
          <w:b/>
          <w:sz w:val="22"/>
          <w:lang w:eastAsia="ko-KR"/>
        </w:rPr>
        <w:t xml:space="preserve">transmission of the </w:t>
      </w:r>
      <w:r w:rsidRPr="00980E1A">
        <w:rPr>
          <w:rFonts w:eastAsia="DengXian"/>
          <w:b/>
          <w:sz w:val="22"/>
          <w:lang w:eastAsia="ko-KR"/>
        </w:rPr>
        <w:t xml:space="preserve">PDU set </w:t>
      </w:r>
      <w:r>
        <w:rPr>
          <w:rFonts w:eastAsia="DengXian"/>
          <w:b/>
          <w:sz w:val="22"/>
          <w:lang w:eastAsia="ko-KR"/>
        </w:rPr>
        <w:t>with</w:t>
      </w:r>
      <w:r w:rsidRPr="00980E1A">
        <w:rPr>
          <w:rFonts w:eastAsia="DengXian"/>
          <w:b/>
          <w:sz w:val="22"/>
          <w:lang w:eastAsia="ko-KR"/>
        </w:rPr>
        <w:t xml:space="preserve"> the high importance should be </w:t>
      </w:r>
      <w:r>
        <w:rPr>
          <w:rFonts w:eastAsia="DengXian"/>
          <w:b/>
          <w:sz w:val="22"/>
          <w:lang w:eastAsia="ko-KR"/>
        </w:rPr>
        <w:t>more reliable than the transmission of the PDU set with the low importance</w:t>
      </w:r>
      <w:r w:rsidRPr="00980E1A">
        <w:rPr>
          <w:rFonts w:eastAsia="DengXian"/>
          <w:b/>
          <w:sz w:val="22"/>
          <w:lang w:eastAsia="ko-KR"/>
        </w:rPr>
        <w:t>.</w:t>
      </w:r>
    </w:p>
    <w:p w14:paraId="5F069F68" w14:textId="77777777" w:rsidR="00750437" w:rsidRDefault="00750437" w:rsidP="00750437">
      <w:pPr>
        <w:rPr>
          <w:rFonts w:eastAsiaTheme="minorEastAsia"/>
          <w:sz w:val="22"/>
          <w:lang w:eastAsia="ko-KR"/>
        </w:rPr>
      </w:pPr>
    </w:p>
    <w:p w14:paraId="1C1E4BA6" w14:textId="05B4DFE8" w:rsidR="00750437" w:rsidRDefault="00750437" w:rsidP="00750437">
      <w:pPr>
        <w:rPr>
          <w:rFonts w:eastAsiaTheme="minorEastAsia"/>
          <w:sz w:val="22"/>
          <w:lang w:eastAsia="ko-KR"/>
        </w:rPr>
      </w:pPr>
      <w:r w:rsidRPr="001420B1">
        <w:rPr>
          <w:rFonts w:eastAsiaTheme="minorEastAsia"/>
          <w:sz w:val="22"/>
          <w:lang w:eastAsia="ko-KR"/>
        </w:rPr>
        <w:t xml:space="preserve">In addition, </w:t>
      </w:r>
      <w:r>
        <w:rPr>
          <w:rFonts w:eastAsiaTheme="minorEastAsia"/>
          <w:sz w:val="22"/>
          <w:lang w:eastAsia="ko-KR"/>
        </w:rPr>
        <w:t xml:space="preserve">according to the </w:t>
      </w:r>
      <w:r w:rsidR="00493110">
        <w:rPr>
          <w:rFonts w:eastAsiaTheme="minorEastAsia"/>
          <w:sz w:val="22"/>
          <w:lang w:eastAsia="ko-KR"/>
        </w:rPr>
        <w:t>latest agreements</w:t>
      </w:r>
      <w:r>
        <w:rPr>
          <w:rFonts w:eastAsiaTheme="minorEastAsia"/>
          <w:sz w:val="22"/>
          <w:lang w:eastAsia="ko-KR"/>
        </w:rPr>
        <w:t xml:space="preserve">, </w:t>
      </w:r>
      <w:r w:rsidRPr="001420B1">
        <w:rPr>
          <w:rFonts w:eastAsiaTheme="minorEastAsia"/>
          <w:sz w:val="22"/>
          <w:lang w:eastAsia="ko-KR"/>
        </w:rPr>
        <w:t xml:space="preserve">all PDU sets </w:t>
      </w:r>
      <w:r>
        <w:rPr>
          <w:rFonts w:eastAsiaTheme="minorEastAsia"/>
          <w:sz w:val="22"/>
          <w:lang w:eastAsia="ko-KR"/>
        </w:rPr>
        <w:t xml:space="preserve">associated with a single QoS flow </w:t>
      </w:r>
      <w:r w:rsidRPr="001420B1">
        <w:rPr>
          <w:rFonts w:eastAsiaTheme="minorEastAsia"/>
          <w:sz w:val="22"/>
          <w:lang w:eastAsia="ko-KR"/>
        </w:rPr>
        <w:t xml:space="preserve">would be transmitted </w:t>
      </w:r>
      <w:r>
        <w:rPr>
          <w:rFonts w:eastAsiaTheme="minorEastAsia"/>
          <w:sz w:val="22"/>
          <w:lang w:eastAsia="ko-KR"/>
        </w:rPr>
        <w:t>through</w:t>
      </w:r>
      <w:r w:rsidRPr="001420B1">
        <w:rPr>
          <w:rFonts w:eastAsiaTheme="minorEastAsia"/>
          <w:sz w:val="22"/>
          <w:lang w:eastAsia="ko-KR"/>
        </w:rPr>
        <w:t xml:space="preserve"> the RLC entities with the same priority</w:t>
      </w:r>
      <w:r w:rsidR="00493110">
        <w:rPr>
          <w:rFonts w:eastAsiaTheme="minorEastAsia"/>
          <w:sz w:val="22"/>
          <w:lang w:eastAsia="ko-KR"/>
        </w:rPr>
        <w:t>, same as legacy</w:t>
      </w:r>
      <w:r w:rsidRPr="001420B1">
        <w:rPr>
          <w:rFonts w:eastAsiaTheme="minorEastAsia"/>
          <w:sz w:val="22"/>
          <w:lang w:eastAsia="ko-KR"/>
        </w:rPr>
        <w:t xml:space="preserve">. </w:t>
      </w:r>
      <w:r w:rsidR="00493110">
        <w:rPr>
          <w:rFonts w:eastAsiaTheme="minorEastAsia"/>
          <w:sz w:val="22"/>
          <w:lang w:eastAsia="ko-KR"/>
        </w:rPr>
        <w:t>That is</w:t>
      </w:r>
      <w:r w:rsidRPr="001420B1">
        <w:rPr>
          <w:rFonts w:eastAsiaTheme="minorEastAsia"/>
          <w:sz w:val="22"/>
          <w:lang w:eastAsia="ko-KR"/>
        </w:rPr>
        <w:t xml:space="preserve">, the PDU sets </w:t>
      </w:r>
      <w:r w:rsidR="00493110">
        <w:rPr>
          <w:rFonts w:eastAsiaTheme="minorEastAsia"/>
          <w:sz w:val="22"/>
          <w:lang w:eastAsia="ko-KR"/>
        </w:rPr>
        <w:t xml:space="preserve">belonging to a QoS flow </w:t>
      </w:r>
      <w:r>
        <w:rPr>
          <w:rFonts w:eastAsiaTheme="minorEastAsia" w:hint="eastAsia"/>
          <w:sz w:val="22"/>
          <w:lang w:eastAsia="ko-KR"/>
        </w:rPr>
        <w:t xml:space="preserve">are </w:t>
      </w:r>
      <w:r w:rsidRPr="001420B1">
        <w:rPr>
          <w:rFonts w:eastAsiaTheme="minorEastAsia"/>
          <w:sz w:val="22"/>
          <w:lang w:eastAsia="ko-KR"/>
        </w:rPr>
        <w:t xml:space="preserve">transmitted </w:t>
      </w:r>
      <w:r>
        <w:rPr>
          <w:rFonts w:eastAsiaTheme="minorEastAsia"/>
          <w:sz w:val="22"/>
          <w:lang w:eastAsia="ko-KR"/>
        </w:rPr>
        <w:t>through</w:t>
      </w:r>
      <w:r w:rsidRPr="001420B1">
        <w:rPr>
          <w:rFonts w:eastAsiaTheme="minorEastAsia"/>
          <w:sz w:val="22"/>
          <w:lang w:eastAsia="ko-KR"/>
        </w:rPr>
        <w:t xml:space="preserve"> the </w:t>
      </w:r>
      <w:r w:rsidR="00493110">
        <w:rPr>
          <w:rFonts w:eastAsiaTheme="minorEastAsia"/>
          <w:sz w:val="22"/>
          <w:lang w:eastAsia="ko-KR"/>
        </w:rPr>
        <w:t xml:space="preserve">same </w:t>
      </w:r>
      <w:r w:rsidRPr="001420B1">
        <w:rPr>
          <w:rFonts w:eastAsiaTheme="minorEastAsia"/>
          <w:sz w:val="22"/>
          <w:lang w:eastAsia="ko-KR"/>
        </w:rPr>
        <w:t xml:space="preserve">RLC entity </w:t>
      </w:r>
      <w:r w:rsidR="00493110">
        <w:rPr>
          <w:rFonts w:eastAsiaTheme="minorEastAsia"/>
          <w:sz w:val="22"/>
          <w:lang w:eastAsia="ko-KR"/>
        </w:rPr>
        <w:t>even if they have different importance</w:t>
      </w:r>
      <w:r w:rsidRPr="001420B1">
        <w:rPr>
          <w:rFonts w:eastAsiaTheme="minorEastAsia"/>
          <w:sz w:val="22"/>
          <w:lang w:eastAsia="ko-KR"/>
        </w:rPr>
        <w:t xml:space="preserve">. </w:t>
      </w:r>
      <w:r w:rsidRPr="00EA3BB4">
        <w:rPr>
          <w:rFonts w:eastAsiaTheme="minorEastAsia"/>
          <w:sz w:val="22"/>
          <w:lang w:eastAsia="ko-KR"/>
        </w:rPr>
        <w:t xml:space="preserve">In this case, </w:t>
      </w:r>
      <w:r>
        <w:rPr>
          <w:rFonts w:eastAsiaTheme="minorEastAsia"/>
          <w:sz w:val="22"/>
          <w:lang w:eastAsia="ko-KR"/>
        </w:rPr>
        <w:t xml:space="preserve">reliable </w:t>
      </w:r>
      <w:r w:rsidRPr="00EA3BB4">
        <w:rPr>
          <w:rFonts w:eastAsiaTheme="minorEastAsia"/>
          <w:sz w:val="22"/>
          <w:lang w:eastAsia="ko-KR"/>
        </w:rPr>
        <w:t xml:space="preserve">transmission of the PDU set with high importance </w:t>
      </w:r>
      <w:r>
        <w:rPr>
          <w:rFonts w:eastAsiaTheme="minorEastAsia"/>
          <w:sz w:val="22"/>
          <w:lang w:eastAsia="ko-KR"/>
        </w:rPr>
        <w:t xml:space="preserve">may not be ensured </w:t>
      </w:r>
      <w:r w:rsidRPr="00EA3BB4">
        <w:rPr>
          <w:rFonts w:eastAsiaTheme="minorEastAsia"/>
          <w:sz w:val="22"/>
          <w:lang w:eastAsia="ko-KR"/>
        </w:rPr>
        <w:t>due to the transmission of the PDU set with low importance</w:t>
      </w:r>
      <w:r>
        <w:rPr>
          <w:rFonts w:eastAsiaTheme="minorEastAsia"/>
          <w:sz w:val="22"/>
          <w:lang w:eastAsia="ko-KR"/>
        </w:rPr>
        <w:t>, e.g. Head-of-Line blocking</w:t>
      </w:r>
      <w:r w:rsidRPr="00EA3BB4">
        <w:rPr>
          <w:rFonts w:eastAsiaTheme="minorEastAsia"/>
          <w:sz w:val="22"/>
          <w:lang w:eastAsia="ko-KR"/>
        </w:rPr>
        <w:t>.</w:t>
      </w:r>
    </w:p>
    <w:p w14:paraId="5148E43D" w14:textId="562E8D7D" w:rsidR="00750437" w:rsidRDefault="00750437" w:rsidP="00750437">
      <w:pPr>
        <w:rPr>
          <w:rFonts w:eastAsiaTheme="minorEastAsia"/>
          <w:b/>
          <w:sz w:val="22"/>
          <w:lang w:eastAsia="ko-KR"/>
        </w:rPr>
      </w:pPr>
      <w:r w:rsidRPr="00CB5785">
        <w:rPr>
          <w:rFonts w:eastAsiaTheme="minorEastAsia"/>
          <w:b/>
          <w:sz w:val="22"/>
          <w:lang w:eastAsia="ko-KR"/>
        </w:rPr>
        <w:t xml:space="preserve">Observation </w:t>
      </w:r>
      <w:r w:rsidR="00893948">
        <w:rPr>
          <w:rFonts w:eastAsiaTheme="minorEastAsia"/>
          <w:b/>
          <w:sz w:val="22"/>
          <w:lang w:eastAsia="ko-KR"/>
        </w:rPr>
        <w:t>2</w:t>
      </w:r>
      <w:r w:rsidRPr="00CB5785">
        <w:rPr>
          <w:rFonts w:eastAsiaTheme="minorEastAsia"/>
          <w:b/>
          <w:sz w:val="22"/>
          <w:lang w:eastAsia="ko-KR"/>
        </w:rPr>
        <w:t xml:space="preserve">. </w:t>
      </w:r>
      <w:r>
        <w:rPr>
          <w:rFonts w:eastAsiaTheme="minorEastAsia"/>
          <w:b/>
          <w:sz w:val="22"/>
          <w:lang w:eastAsia="ko-KR"/>
        </w:rPr>
        <w:t>Reliable</w:t>
      </w:r>
      <w:r w:rsidRPr="00CB5785">
        <w:rPr>
          <w:rFonts w:eastAsiaTheme="minorEastAsia"/>
          <w:b/>
          <w:sz w:val="22"/>
          <w:lang w:eastAsia="ko-KR"/>
        </w:rPr>
        <w:t xml:space="preserve"> transmission of the PDU set </w:t>
      </w:r>
      <w:r>
        <w:rPr>
          <w:rFonts w:eastAsiaTheme="minorEastAsia"/>
          <w:b/>
          <w:sz w:val="22"/>
          <w:lang w:eastAsia="ko-KR"/>
        </w:rPr>
        <w:t>with</w:t>
      </w:r>
      <w:r w:rsidRPr="00CB5785">
        <w:rPr>
          <w:rFonts w:eastAsiaTheme="minorEastAsia"/>
          <w:b/>
          <w:sz w:val="22"/>
          <w:lang w:eastAsia="ko-KR"/>
        </w:rPr>
        <w:t xml:space="preserve"> high importance </w:t>
      </w:r>
      <w:r>
        <w:rPr>
          <w:rFonts w:eastAsiaTheme="minorEastAsia"/>
          <w:b/>
          <w:sz w:val="22"/>
          <w:lang w:eastAsia="ko-KR"/>
        </w:rPr>
        <w:t xml:space="preserve">may not be ensured </w:t>
      </w:r>
      <w:r w:rsidRPr="00CB5785">
        <w:rPr>
          <w:rFonts w:eastAsiaTheme="minorEastAsia"/>
          <w:b/>
          <w:sz w:val="22"/>
          <w:lang w:eastAsia="ko-KR"/>
        </w:rPr>
        <w:t xml:space="preserve">due to the transmission of the PDU set </w:t>
      </w:r>
      <w:r>
        <w:rPr>
          <w:rFonts w:eastAsiaTheme="minorEastAsia"/>
          <w:b/>
          <w:sz w:val="22"/>
          <w:lang w:eastAsia="ko-KR"/>
        </w:rPr>
        <w:t xml:space="preserve">with </w:t>
      </w:r>
      <w:r w:rsidRPr="00CB5785">
        <w:rPr>
          <w:rFonts w:eastAsiaTheme="minorEastAsia"/>
          <w:b/>
          <w:sz w:val="22"/>
          <w:lang w:eastAsia="ko-KR"/>
        </w:rPr>
        <w:t>low importance.</w:t>
      </w:r>
    </w:p>
    <w:p w14:paraId="7468D631" w14:textId="77777777" w:rsidR="00750437" w:rsidRDefault="00750437" w:rsidP="00750437">
      <w:pPr>
        <w:rPr>
          <w:rFonts w:eastAsiaTheme="minorEastAsia"/>
          <w:b/>
          <w:sz w:val="22"/>
          <w:lang w:eastAsia="ko-KR"/>
        </w:rPr>
      </w:pPr>
    </w:p>
    <w:p w14:paraId="692FC28D" w14:textId="6E251A36" w:rsidR="00843C41" w:rsidRDefault="00843C41" w:rsidP="00750437">
      <w:pPr>
        <w:rPr>
          <w:rFonts w:eastAsiaTheme="minorEastAsia"/>
          <w:sz w:val="22"/>
          <w:lang w:eastAsia="ko-KR"/>
        </w:rPr>
      </w:pPr>
      <w:r>
        <w:rPr>
          <w:rFonts w:eastAsiaTheme="minorEastAsia"/>
          <w:sz w:val="22"/>
          <w:lang w:eastAsia="ko-KR"/>
        </w:rPr>
        <w:t>I</w:t>
      </w:r>
      <w:r w:rsidR="00044EA6">
        <w:rPr>
          <w:rFonts w:eastAsiaTheme="minorEastAsia"/>
          <w:sz w:val="22"/>
          <w:lang w:eastAsia="ko-KR"/>
        </w:rPr>
        <w:t>n order to ensure the r</w:t>
      </w:r>
      <w:r w:rsidR="00044EA6" w:rsidRPr="00044EA6">
        <w:rPr>
          <w:rFonts w:eastAsiaTheme="minorEastAsia"/>
          <w:sz w:val="22"/>
          <w:lang w:eastAsia="ko-KR"/>
        </w:rPr>
        <w:t>eliable transmission of the PDU set with high importance</w:t>
      </w:r>
      <w:r w:rsidR="00044EA6">
        <w:rPr>
          <w:rFonts w:eastAsiaTheme="minorEastAsia"/>
          <w:sz w:val="22"/>
          <w:lang w:eastAsia="ko-KR"/>
        </w:rPr>
        <w:t>, we can reuse the PDCP duplication introduced in Rel-15.</w:t>
      </w:r>
      <w:r>
        <w:rPr>
          <w:rFonts w:eastAsiaTheme="minorEastAsia"/>
          <w:sz w:val="22"/>
          <w:lang w:eastAsia="ko-KR"/>
        </w:rPr>
        <w:t xml:space="preserve"> </w:t>
      </w:r>
      <w:r w:rsidR="00044EA6">
        <w:rPr>
          <w:rFonts w:eastAsiaTheme="minorEastAsia"/>
          <w:sz w:val="22"/>
          <w:lang w:eastAsia="ko-KR"/>
        </w:rPr>
        <w:t xml:space="preserve">However, </w:t>
      </w:r>
      <w:r>
        <w:rPr>
          <w:rFonts w:eastAsiaTheme="minorEastAsia"/>
          <w:sz w:val="22"/>
          <w:lang w:eastAsia="ko-KR"/>
        </w:rPr>
        <w:t xml:space="preserve">if the PDCP duplication is applied to all PDU sets, </w:t>
      </w:r>
      <w:r w:rsidR="00E86E4F">
        <w:rPr>
          <w:rFonts w:eastAsiaTheme="minorEastAsia"/>
          <w:sz w:val="22"/>
          <w:lang w:eastAsia="ko-KR"/>
        </w:rPr>
        <w:t xml:space="preserve">the </w:t>
      </w:r>
      <w:r>
        <w:rPr>
          <w:rFonts w:eastAsiaTheme="minorEastAsia"/>
          <w:sz w:val="22"/>
          <w:lang w:eastAsia="ko-KR"/>
        </w:rPr>
        <w:t>r</w:t>
      </w:r>
      <w:r w:rsidRPr="00843C41">
        <w:rPr>
          <w:rFonts w:eastAsiaTheme="minorEastAsia"/>
          <w:sz w:val="22"/>
          <w:lang w:eastAsia="ko-KR"/>
        </w:rPr>
        <w:t>eliable transmission of the PDU set with high importance</w:t>
      </w:r>
      <w:r>
        <w:rPr>
          <w:rFonts w:eastAsiaTheme="minorEastAsia"/>
          <w:sz w:val="22"/>
          <w:lang w:eastAsia="ko-KR"/>
        </w:rPr>
        <w:t xml:space="preserve"> </w:t>
      </w:r>
      <w:r w:rsidR="00E86E4F">
        <w:rPr>
          <w:rFonts w:eastAsiaTheme="minorEastAsia"/>
          <w:sz w:val="22"/>
          <w:lang w:eastAsia="ko-KR"/>
        </w:rPr>
        <w:t xml:space="preserve">still may not be ensured </w:t>
      </w:r>
      <w:r>
        <w:rPr>
          <w:rFonts w:eastAsiaTheme="minorEastAsia"/>
          <w:sz w:val="22"/>
          <w:lang w:eastAsia="ko-KR"/>
        </w:rPr>
        <w:t xml:space="preserve">due to </w:t>
      </w:r>
      <w:r w:rsidRPr="00843C41">
        <w:rPr>
          <w:rFonts w:eastAsiaTheme="minorEastAsia"/>
          <w:sz w:val="22"/>
          <w:lang w:eastAsia="ko-KR"/>
        </w:rPr>
        <w:t>the transmission of the PDU set with low importance</w:t>
      </w:r>
      <w:r>
        <w:rPr>
          <w:rFonts w:eastAsiaTheme="minorEastAsia"/>
          <w:sz w:val="22"/>
          <w:lang w:eastAsia="ko-KR"/>
        </w:rPr>
        <w:t xml:space="preserve">. </w:t>
      </w:r>
    </w:p>
    <w:p w14:paraId="6C4A617E" w14:textId="67A6D845" w:rsidR="00F82B40" w:rsidRDefault="00843C41" w:rsidP="00750437">
      <w:pPr>
        <w:rPr>
          <w:rFonts w:eastAsiaTheme="minorEastAsia"/>
          <w:sz w:val="22"/>
          <w:lang w:eastAsia="ko-KR"/>
        </w:rPr>
      </w:pPr>
      <w:r>
        <w:rPr>
          <w:rFonts w:eastAsiaTheme="minorEastAsia"/>
          <w:sz w:val="22"/>
          <w:lang w:eastAsia="ko-KR"/>
        </w:rPr>
        <w:t xml:space="preserve">In addition, </w:t>
      </w:r>
      <w:r w:rsidR="00044EA6">
        <w:rPr>
          <w:rFonts w:eastAsiaTheme="minorEastAsia"/>
          <w:sz w:val="22"/>
          <w:lang w:eastAsia="ko-KR"/>
        </w:rPr>
        <w:t xml:space="preserve">considering </w:t>
      </w:r>
      <w:r w:rsidR="00F82B40">
        <w:rPr>
          <w:rFonts w:eastAsiaTheme="minorEastAsia"/>
          <w:sz w:val="22"/>
          <w:lang w:eastAsia="ko-KR"/>
        </w:rPr>
        <w:t xml:space="preserve">that </w:t>
      </w:r>
      <w:r w:rsidR="00044EA6">
        <w:rPr>
          <w:rFonts w:eastAsiaTheme="minorEastAsia"/>
          <w:sz w:val="22"/>
          <w:lang w:eastAsia="ko-KR"/>
        </w:rPr>
        <w:t xml:space="preserve">the PDCP duplication </w:t>
      </w:r>
      <w:r w:rsidR="00F82B40">
        <w:rPr>
          <w:rFonts w:eastAsiaTheme="minorEastAsia"/>
          <w:sz w:val="22"/>
          <w:lang w:eastAsia="ko-KR"/>
        </w:rPr>
        <w:t>consumes much radio resource to perform duplicated transmission, applying PDCP duplication to high data rate such as XR traffic would increase huge signalling overhead</w:t>
      </w:r>
    </w:p>
    <w:p w14:paraId="0DBA075B" w14:textId="542F9007" w:rsidR="00071DED" w:rsidRDefault="00071DED" w:rsidP="00750437">
      <w:pPr>
        <w:rPr>
          <w:rFonts w:eastAsiaTheme="minorEastAsia"/>
          <w:b/>
          <w:sz w:val="22"/>
          <w:lang w:eastAsia="ko-KR"/>
        </w:rPr>
      </w:pPr>
      <w:r w:rsidRPr="00071DED">
        <w:rPr>
          <w:rFonts w:eastAsiaTheme="minorEastAsia"/>
          <w:b/>
          <w:sz w:val="22"/>
          <w:lang w:eastAsia="ko-KR"/>
        </w:rPr>
        <w:t xml:space="preserve">Observation 3. The use of the PDCP duplication for XR as it is may increase the </w:t>
      </w:r>
      <w:r w:rsidR="00F82B40">
        <w:rPr>
          <w:rFonts w:eastAsiaTheme="minorEastAsia"/>
          <w:b/>
          <w:sz w:val="22"/>
          <w:lang w:eastAsia="ko-KR"/>
        </w:rPr>
        <w:t>signalling</w:t>
      </w:r>
      <w:r w:rsidR="00F82B40" w:rsidRPr="00071DED">
        <w:rPr>
          <w:rFonts w:eastAsiaTheme="minorEastAsia"/>
          <w:b/>
          <w:sz w:val="22"/>
          <w:lang w:eastAsia="ko-KR"/>
        </w:rPr>
        <w:t xml:space="preserve"> </w:t>
      </w:r>
      <w:r w:rsidRPr="00071DED">
        <w:rPr>
          <w:rFonts w:eastAsiaTheme="minorEastAsia"/>
          <w:b/>
          <w:sz w:val="22"/>
          <w:lang w:eastAsia="ko-KR"/>
        </w:rPr>
        <w:t xml:space="preserve">overhead </w:t>
      </w:r>
      <w:r w:rsidR="00F82B40">
        <w:rPr>
          <w:rFonts w:eastAsiaTheme="minorEastAsia"/>
          <w:b/>
          <w:sz w:val="22"/>
          <w:lang w:eastAsia="ko-KR"/>
        </w:rPr>
        <w:t>significantly</w:t>
      </w:r>
      <w:r w:rsidRPr="00071DED">
        <w:rPr>
          <w:rFonts w:eastAsiaTheme="minorEastAsia"/>
          <w:b/>
          <w:sz w:val="22"/>
          <w:lang w:eastAsia="ko-KR"/>
        </w:rPr>
        <w:t>.</w:t>
      </w:r>
    </w:p>
    <w:p w14:paraId="23DEEBEF" w14:textId="56DABBBB" w:rsidR="00750437" w:rsidRDefault="00750437" w:rsidP="00750437">
      <w:pPr>
        <w:rPr>
          <w:rFonts w:eastAsiaTheme="minorEastAsia"/>
          <w:sz w:val="22"/>
          <w:lang w:eastAsia="ko-KR"/>
        </w:rPr>
      </w:pPr>
    </w:p>
    <w:p w14:paraId="2060CAF4" w14:textId="3A340D18" w:rsidR="00071DED" w:rsidRDefault="00071DED" w:rsidP="00750437">
      <w:pPr>
        <w:rPr>
          <w:rFonts w:eastAsia="DengXian"/>
          <w:sz w:val="22"/>
          <w:lang w:eastAsia="ko-KR"/>
        </w:rPr>
      </w:pPr>
      <w:r>
        <w:rPr>
          <w:rFonts w:eastAsiaTheme="minorEastAsia" w:hint="eastAsia"/>
          <w:sz w:val="22"/>
          <w:lang w:eastAsia="ko-KR"/>
        </w:rPr>
        <w:t xml:space="preserve">Based on </w:t>
      </w:r>
      <w:r>
        <w:rPr>
          <w:rFonts w:eastAsiaTheme="minorEastAsia"/>
          <w:sz w:val="22"/>
          <w:lang w:eastAsia="ko-KR"/>
        </w:rPr>
        <w:t xml:space="preserve">above observations, </w:t>
      </w:r>
      <w:r w:rsidR="00E86E4F">
        <w:rPr>
          <w:rFonts w:eastAsiaTheme="minorEastAsia"/>
          <w:sz w:val="22"/>
          <w:lang w:eastAsia="ko-KR"/>
        </w:rPr>
        <w:t xml:space="preserve">the PDCP duplication can be reused with small enhancement </w:t>
      </w:r>
      <w:r>
        <w:rPr>
          <w:rFonts w:eastAsia="DengXian" w:hint="eastAsia"/>
          <w:sz w:val="22"/>
          <w:lang w:eastAsia="ko-KR"/>
        </w:rPr>
        <w:t xml:space="preserve">in order to </w:t>
      </w:r>
      <w:r w:rsidRPr="000F1972">
        <w:rPr>
          <w:rFonts w:eastAsia="DengXian"/>
          <w:sz w:val="22"/>
          <w:lang w:eastAsia="ko-KR"/>
        </w:rPr>
        <w:t>ensure reliable transmission</w:t>
      </w:r>
      <w:r>
        <w:rPr>
          <w:rFonts w:eastAsia="DengXian"/>
          <w:sz w:val="22"/>
          <w:lang w:eastAsia="ko-KR"/>
        </w:rPr>
        <w:t xml:space="preserve"> of the PDU set with high importance</w:t>
      </w:r>
      <w:r w:rsidR="00882079">
        <w:rPr>
          <w:rFonts w:eastAsia="DengXian"/>
          <w:sz w:val="22"/>
          <w:lang w:eastAsia="ko-KR"/>
        </w:rPr>
        <w:t xml:space="preserve"> while minimizing signalling overhead</w:t>
      </w:r>
      <w:r>
        <w:rPr>
          <w:rFonts w:eastAsia="DengXian"/>
          <w:sz w:val="22"/>
          <w:lang w:eastAsia="ko-KR"/>
        </w:rPr>
        <w:t xml:space="preserve">. More specifically, the PDCP entity applies the PDCP duplication only for the PDCP PDUs associated with PDU set </w:t>
      </w:r>
      <w:r w:rsidR="00E86E4F">
        <w:rPr>
          <w:rFonts w:eastAsia="DengXian"/>
          <w:sz w:val="22"/>
          <w:lang w:eastAsia="ko-KR"/>
        </w:rPr>
        <w:t>with</w:t>
      </w:r>
      <w:r>
        <w:rPr>
          <w:rFonts w:eastAsia="DengXian"/>
          <w:sz w:val="22"/>
          <w:lang w:eastAsia="ko-KR"/>
        </w:rPr>
        <w:t xml:space="preserve"> the high importance</w:t>
      </w:r>
      <w:r w:rsidR="00882079">
        <w:rPr>
          <w:rFonts w:eastAsia="DengXian"/>
          <w:sz w:val="22"/>
          <w:lang w:eastAsia="ko-KR"/>
        </w:rPr>
        <w:t>, and does not apply for the PDCP PDUs associated with PDU set with the low importance</w:t>
      </w:r>
      <w:r>
        <w:rPr>
          <w:rFonts w:eastAsia="DengXian"/>
          <w:sz w:val="22"/>
          <w:lang w:eastAsia="ko-KR"/>
        </w:rPr>
        <w:t>.</w:t>
      </w:r>
    </w:p>
    <w:p w14:paraId="734D3E3E" w14:textId="77777777" w:rsidR="00E86E4F" w:rsidRDefault="00E86E4F" w:rsidP="00750437">
      <w:pPr>
        <w:rPr>
          <w:rFonts w:eastAsia="DengXian"/>
          <w:sz w:val="22"/>
          <w:lang w:eastAsia="ko-KR"/>
        </w:rPr>
      </w:pPr>
    </w:p>
    <w:p w14:paraId="33559B29" w14:textId="67217138" w:rsidR="00E86E4F" w:rsidRDefault="00E86E4F" w:rsidP="00E86E4F">
      <w:pPr>
        <w:jc w:val="center"/>
      </w:pPr>
      <w:r>
        <w:object w:dxaOrig="2820" w:dyaOrig="3490" w14:anchorId="762E3E85">
          <v:shape id="_x0000_i1026" type="#_x0000_t75" style="width:140.45pt;height:174.55pt" o:ole="">
            <v:imagedata r:id="rId14" o:title=""/>
          </v:shape>
          <o:OLEObject Type="Embed" ProgID="Visio.Drawing.15" ShapeID="_x0000_i1026" DrawAspect="Content" ObjectID="_1745403214" r:id="rId15"/>
        </w:object>
      </w:r>
    </w:p>
    <w:p w14:paraId="7559D79E" w14:textId="77777777" w:rsidR="00E86E4F" w:rsidRPr="00071DED" w:rsidRDefault="00E86E4F" w:rsidP="00E86E4F">
      <w:pPr>
        <w:jc w:val="center"/>
        <w:rPr>
          <w:rFonts w:eastAsiaTheme="minorEastAsia"/>
          <w:sz w:val="22"/>
          <w:lang w:eastAsia="ko-KR"/>
        </w:rPr>
      </w:pPr>
    </w:p>
    <w:p w14:paraId="457EE87C" w14:textId="1EF56E84" w:rsidR="00750437" w:rsidRDefault="00750437" w:rsidP="00750437">
      <w:pPr>
        <w:rPr>
          <w:rFonts w:eastAsia="DengXian"/>
          <w:b/>
          <w:sz w:val="22"/>
          <w:lang w:eastAsia="ko-KR"/>
        </w:rPr>
      </w:pPr>
      <w:r w:rsidRPr="000F1972">
        <w:rPr>
          <w:rFonts w:eastAsia="DengXian"/>
          <w:b/>
          <w:sz w:val="22"/>
          <w:lang w:eastAsia="ko-KR"/>
        </w:rPr>
        <w:t xml:space="preserve">Proposal </w:t>
      </w:r>
      <w:r w:rsidR="002872FB">
        <w:rPr>
          <w:rFonts w:eastAsia="DengXian"/>
          <w:b/>
          <w:sz w:val="22"/>
          <w:lang w:eastAsia="ko-KR"/>
        </w:rPr>
        <w:t>3</w:t>
      </w:r>
      <w:r w:rsidRPr="000F1972">
        <w:rPr>
          <w:rFonts w:eastAsia="DengXian"/>
          <w:b/>
          <w:sz w:val="22"/>
          <w:lang w:eastAsia="ko-KR"/>
        </w:rPr>
        <w:t xml:space="preserve">. In order to ensure reliable transmission of the PDU set with high importance within a DRB, the PDCP entity selectively duplicates the PDCP PDUs associated with PDU set </w:t>
      </w:r>
      <w:r w:rsidR="00E86E4F">
        <w:rPr>
          <w:rFonts w:eastAsia="DengXian"/>
          <w:b/>
          <w:sz w:val="22"/>
          <w:lang w:eastAsia="ko-KR"/>
        </w:rPr>
        <w:t>with</w:t>
      </w:r>
      <w:r w:rsidRPr="000F1972">
        <w:rPr>
          <w:rFonts w:eastAsia="DengXian"/>
          <w:b/>
          <w:sz w:val="22"/>
          <w:lang w:eastAsia="ko-KR"/>
        </w:rPr>
        <w:t xml:space="preserve"> the high importance.</w:t>
      </w:r>
    </w:p>
    <w:p w14:paraId="39B9D8A1" w14:textId="223055BB" w:rsidR="00E86E4F" w:rsidRDefault="00E86E4F" w:rsidP="00E86E4F">
      <w:pPr>
        <w:jc w:val="center"/>
        <w:rPr>
          <w:rFonts w:eastAsia="DengXian"/>
          <w:b/>
          <w:sz w:val="22"/>
          <w:lang w:eastAsia="ko-KR"/>
        </w:rPr>
      </w:pPr>
    </w:p>
    <w:p w14:paraId="2D5BB19B" w14:textId="77777777" w:rsidR="00750437" w:rsidRPr="00811EAE" w:rsidRDefault="00750437">
      <w:pPr>
        <w:rPr>
          <w:lang w:eastAsia="ko-KR"/>
        </w:rPr>
      </w:pPr>
    </w:p>
    <w:p w14:paraId="348096BB" w14:textId="77777777" w:rsidR="009B141C" w:rsidRPr="00B57CB0" w:rsidRDefault="000965B7" w:rsidP="00B57CB0">
      <w:pPr>
        <w:pStyle w:val="1"/>
        <w:pBdr>
          <w:top w:val="single" w:sz="12" w:space="2" w:color="auto"/>
        </w:pBdr>
        <w:tabs>
          <w:tab w:val="num" w:pos="284"/>
        </w:tabs>
        <w:overflowPunct w:val="0"/>
        <w:autoSpaceDE w:val="0"/>
        <w:autoSpaceDN w:val="0"/>
        <w:adjustRightInd w:val="0"/>
        <w:spacing w:line="240" w:lineRule="auto"/>
        <w:ind w:left="2559" w:hanging="2559"/>
        <w:textAlignment w:val="baseline"/>
        <w:rPr>
          <w:rFonts w:ascii="Times New Roman" w:eastAsia="Times New Roman" w:hAnsi="Times New Roman"/>
          <w:szCs w:val="36"/>
          <w:lang w:eastAsia="zh-CN"/>
        </w:rPr>
      </w:pPr>
      <w:r w:rsidRPr="00B57CB0">
        <w:rPr>
          <w:rFonts w:ascii="Times New Roman" w:eastAsia="Times New Roman" w:hAnsi="Times New Roman"/>
          <w:szCs w:val="36"/>
          <w:lang w:eastAsia="zh-CN"/>
        </w:rPr>
        <w:t>3.</w:t>
      </w:r>
      <w:r w:rsidRPr="00B57CB0">
        <w:rPr>
          <w:rFonts w:ascii="Times New Roman" w:eastAsia="Times New Roman" w:hAnsi="Times New Roman"/>
          <w:szCs w:val="36"/>
          <w:lang w:eastAsia="zh-CN"/>
        </w:rPr>
        <w:tab/>
        <w:t>Conclusion</w:t>
      </w:r>
    </w:p>
    <w:p w14:paraId="348096BC" w14:textId="243A9011" w:rsidR="004D7C5C" w:rsidRPr="00893948" w:rsidRDefault="00893948" w:rsidP="008D4268">
      <w:pPr>
        <w:rPr>
          <w:rFonts w:eastAsia="DengXian"/>
          <w:sz w:val="22"/>
          <w:lang w:eastAsia="ko-KR"/>
        </w:rPr>
      </w:pPr>
      <w:r>
        <w:rPr>
          <w:rFonts w:eastAsia="DengXian"/>
          <w:sz w:val="22"/>
          <w:lang w:eastAsia="ko-KR"/>
        </w:rPr>
        <w:t xml:space="preserve">Based on the above discussion, we made following </w:t>
      </w:r>
      <w:r w:rsidR="0086798F">
        <w:rPr>
          <w:rFonts w:eastAsia="DengXian"/>
          <w:sz w:val="22"/>
          <w:lang w:eastAsia="ko-KR"/>
        </w:rPr>
        <w:t xml:space="preserve">observations and </w:t>
      </w:r>
      <w:r>
        <w:rPr>
          <w:rFonts w:eastAsia="DengXian"/>
          <w:sz w:val="22"/>
          <w:lang w:eastAsia="ko-KR"/>
        </w:rPr>
        <w:t>proposals.</w:t>
      </w:r>
    </w:p>
    <w:p w14:paraId="3FD269F4" w14:textId="77777777" w:rsidR="002872FB" w:rsidRPr="0080387E" w:rsidRDefault="002872FB" w:rsidP="002872FB">
      <w:pPr>
        <w:rPr>
          <w:rFonts w:eastAsiaTheme="minorEastAsia"/>
          <w:b/>
          <w:sz w:val="22"/>
          <w:lang w:eastAsia="ko-KR"/>
        </w:rPr>
      </w:pPr>
      <w:r w:rsidRPr="0080387E">
        <w:rPr>
          <w:rFonts w:eastAsiaTheme="minorEastAsia" w:hint="eastAsia"/>
          <w:b/>
          <w:sz w:val="22"/>
          <w:lang w:eastAsia="ko-KR"/>
        </w:rPr>
        <w:t xml:space="preserve">Proposal 1. </w:t>
      </w:r>
      <w:r w:rsidRPr="0080387E">
        <w:rPr>
          <w:rFonts w:eastAsiaTheme="minorEastAsia"/>
          <w:b/>
          <w:sz w:val="22"/>
          <w:lang w:eastAsia="ko-KR"/>
        </w:rPr>
        <w:t>T</w:t>
      </w:r>
      <w:r w:rsidRPr="0080387E">
        <w:rPr>
          <w:rFonts w:eastAsiaTheme="minorEastAsia" w:hint="eastAsia"/>
          <w:b/>
          <w:sz w:val="22"/>
          <w:lang w:eastAsia="ko-KR"/>
        </w:rPr>
        <w:t xml:space="preserve">he </w:t>
      </w:r>
      <w:r w:rsidRPr="009B6F0F">
        <w:rPr>
          <w:rFonts w:eastAsiaTheme="minorEastAsia"/>
          <w:b/>
          <w:sz w:val="22"/>
          <w:lang w:eastAsia="ko-KR"/>
        </w:rPr>
        <w:t xml:space="preserve">UL traffic data arrival </w:t>
      </w:r>
      <w:r w:rsidRPr="0080387E">
        <w:rPr>
          <w:rFonts w:eastAsiaTheme="minorEastAsia"/>
          <w:b/>
          <w:sz w:val="22"/>
          <w:lang w:eastAsia="ko-KR"/>
        </w:rPr>
        <w:t xml:space="preserve">is reported </w:t>
      </w:r>
      <w:r>
        <w:rPr>
          <w:rFonts w:eastAsiaTheme="minorEastAsia"/>
          <w:b/>
          <w:sz w:val="22"/>
          <w:lang w:eastAsia="ko-KR"/>
        </w:rPr>
        <w:t xml:space="preserve">by BAT </w:t>
      </w:r>
      <w:r w:rsidRPr="0080387E">
        <w:rPr>
          <w:rFonts w:eastAsiaTheme="minorEastAsia"/>
          <w:b/>
          <w:sz w:val="22"/>
          <w:lang w:eastAsia="ko-KR"/>
        </w:rPr>
        <w:t>via TSCAI</w:t>
      </w:r>
      <w:r>
        <w:rPr>
          <w:rFonts w:eastAsiaTheme="minorEastAsia"/>
          <w:b/>
          <w:sz w:val="22"/>
          <w:lang w:eastAsia="ko-KR"/>
        </w:rPr>
        <w:t>, same as legacy</w:t>
      </w:r>
      <w:r w:rsidRPr="0080387E">
        <w:rPr>
          <w:rFonts w:eastAsiaTheme="minorEastAsia"/>
          <w:b/>
          <w:sz w:val="22"/>
          <w:lang w:eastAsia="ko-KR"/>
        </w:rPr>
        <w:t xml:space="preserve">. </w:t>
      </w:r>
    </w:p>
    <w:p w14:paraId="2E0BC28B" w14:textId="77777777" w:rsidR="00DF253A" w:rsidRPr="00AD4CC2" w:rsidRDefault="00DF253A" w:rsidP="00DF253A">
      <w:pPr>
        <w:rPr>
          <w:rFonts w:eastAsiaTheme="minorEastAsia"/>
          <w:b/>
          <w:sz w:val="22"/>
          <w:lang w:eastAsia="ko-KR"/>
        </w:rPr>
      </w:pPr>
      <w:r w:rsidRPr="00FB0EE5">
        <w:rPr>
          <w:rFonts w:eastAsiaTheme="minorEastAsia"/>
          <w:b/>
          <w:sz w:val="22"/>
          <w:lang w:eastAsia="ko-KR"/>
        </w:rPr>
        <w:t xml:space="preserve">Proposal </w:t>
      </w:r>
      <w:r>
        <w:rPr>
          <w:rFonts w:eastAsiaTheme="minorEastAsia"/>
          <w:b/>
          <w:sz w:val="22"/>
          <w:lang w:eastAsia="ko-KR"/>
        </w:rPr>
        <w:t>2</w:t>
      </w:r>
      <w:r w:rsidRPr="00FB0EE5">
        <w:rPr>
          <w:rFonts w:eastAsiaTheme="minorEastAsia"/>
          <w:b/>
          <w:sz w:val="22"/>
          <w:lang w:eastAsia="ko-KR"/>
        </w:rPr>
        <w:t xml:space="preserve">. </w:t>
      </w:r>
      <w:r>
        <w:rPr>
          <w:rFonts w:eastAsiaTheme="minorEastAsia"/>
          <w:b/>
          <w:sz w:val="22"/>
          <w:lang w:eastAsia="ko-KR"/>
        </w:rPr>
        <w:t>Do not introduce a new signalling for end of the data burst.</w:t>
      </w:r>
    </w:p>
    <w:p w14:paraId="1D264C3F" w14:textId="77777777" w:rsidR="002872FB" w:rsidRPr="00033BDA" w:rsidRDefault="002872FB" w:rsidP="002872FB">
      <w:pPr>
        <w:rPr>
          <w:rFonts w:eastAsia="DengXian"/>
          <w:b/>
          <w:sz w:val="22"/>
          <w:lang w:eastAsia="ko-KR"/>
        </w:rPr>
      </w:pPr>
      <w:r w:rsidRPr="00033BDA">
        <w:rPr>
          <w:rFonts w:eastAsia="DengXian" w:hint="eastAsia"/>
          <w:b/>
          <w:sz w:val="22"/>
          <w:lang w:eastAsia="ko-KR"/>
        </w:rPr>
        <w:t>Observation</w:t>
      </w:r>
      <w:r>
        <w:rPr>
          <w:rFonts w:eastAsia="DengXian"/>
          <w:b/>
          <w:sz w:val="22"/>
          <w:lang w:eastAsia="ko-KR"/>
        </w:rPr>
        <w:t xml:space="preserve"> 1</w:t>
      </w:r>
      <w:r w:rsidRPr="00033BDA">
        <w:rPr>
          <w:rFonts w:eastAsia="DengXian" w:hint="eastAsia"/>
          <w:b/>
          <w:sz w:val="22"/>
          <w:lang w:eastAsia="ko-KR"/>
        </w:rPr>
        <w:t xml:space="preserve">. </w:t>
      </w:r>
      <w:r w:rsidRPr="00980E1A">
        <w:rPr>
          <w:rFonts w:eastAsia="DengXian"/>
          <w:b/>
          <w:sz w:val="22"/>
          <w:lang w:eastAsia="ko-KR"/>
        </w:rPr>
        <w:t xml:space="preserve">The </w:t>
      </w:r>
      <w:r>
        <w:rPr>
          <w:rFonts w:eastAsia="DengXian"/>
          <w:b/>
          <w:sz w:val="22"/>
          <w:lang w:eastAsia="ko-KR"/>
        </w:rPr>
        <w:t xml:space="preserve">transmission of the </w:t>
      </w:r>
      <w:r w:rsidRPr="00980E1A">
        <w:rPr>
          <w:rFonts w:eastAsia="DengXian"/>
          <w:b/>
          <w:sz w:val="22"/>
          <w:lang w:eastAsia="ko-KR"/>
        </w:rPr>
        <w:t xml:space="preserve">PDU set </w:t>
      </w:r>
      <w:r>
        <w:rPr>
          <w:rFonts w:eastAsia="DengXian"/>
          <w:b/>
          <w:sz w:val="22"/>
          <w:lang w:eastAsia="ko-KR"/>
        </w:rPr>
        <w:t>with</w:t>
      </w:r>
      <w:r w:rsidRPr="00980E1A">
        <w:rPr>
          <w:rFonts w:eastAsia="DengXian"/>
          <w:b/>
          <w:sz w:val="22"/>
          <w:lang w:eastAsia="ko-KR"/>
        </w:rPr>
        <w:t xml:space="preserve"> the high importance should be </w:t>
      </w:r>
      <w:r>
        <w:rPr>
          <w:rFonts w:eastAsia="DengXian"/>
          <w:b/>
          <w:sz w:val="22"/>
          <w:lang w:eastAsia="ko-KR"/>
        </w:rPr>
        <w:t>more reliable than the transmission of the PDU set with the low importance</w:t>
      </w:r>
      <w:r w:rsidRPr="00980E1A">
        <w:rPr>
          <w:rFonts w:eastAsia="DengXian"/>
          <w:b/>
          <w:sz w:val="22"/>
          <w:lang w:eastAsia="ko-KR"/>
        </w:rPr>
        <w:t>.</w:t>
      </w:r>
    </w:p>
    <w:p w14:paraId="6147C36F" w14:textId="77777777" w:rsidR="002872FB" w:rsidRDefault="002872FB" w:rsidP="002872FB">
      <w:pPr>
        <w:rPr>
          <w:rFonts w:eastAsiaTheme="minorEastAsia"/>
          <w:b/>
          <w:sz w:val="22"/>
          <w:lang w:eastAsia="ko-KR"/>
        </w:rPr>
      </w:pPr>
      <w:r w:rsidRPr="00CB5785">
        <w:rPr>
          <w:rFonts w:eastAsiaTheme="minorEastAsia"/>
          <w:b/>
          <w:sz w:val="22"/>
          <w:lang w:eastAsia="ko-KR"/>
        </w:rPr>
        <w:t xml:space="preserve">Observation </w:t>
      </w:r>
      <w:r>
        <w:rPr>
          <w:rFonts w:eastAsiaTheme="minorEastAsia"/>
          <w:b/>
          <w:sz w:val="22"/>
          <w:lang w:eastAsia="ko-KR"/>
        </w:rPr>
        <w:t>2</w:t>
      </w:r>
      <w:r w:rsidRPr="00CB5785">
        <w:rPr>
          <w:rFonts w:eastAsiaTheme="minorEastAsia"/>
          <w:b/>
          <w:sz w:val="22"/>
          <w:lang w:eastAsia="ko-KR"/>
        </w:rPr>
        <w:t xml:space="preserve">. </w:t>
      </w:r>
      <w:r>
        <w:rPr>
          <w:rFonts w:eastAsiaTheme="minorEastAsia"/>
          <w:b/>
          <w:sz w:val="22"/>
          <w:lang w:eastAsia="ko-KR"/>
        </w:rPr>
        <w:t>Reliable</w:t>
      </w:r>
      <w:r w:rsidRPr="00CB5785">
        <w:rPr>
          <w:rFonts w:eastAsiaTheme="minorEastAsia"/>
          <w:b/>
          <w:sz w:val="22"/>
          <w:lang w:eastAsia="ko-KR"/>
        </w:rPr>
        <w:t xml:space="preserve"> transmission of the PDU set </w:t>
      </w:r>
      <w:r>
        <w:rPr>
          <w:rFonts w:eastAsiaTheme="minorEastAsia"/>
          <w:b/>
          <w:sz w:val="22"/>
          <w:lang w:eastAsia="ko-KR"/>
        </w:rPr>
        <w:t>with</w:t>
      </w:r>
      <w:r w:rsidRPr="00CB5785">
        <w:rPr>
          <w:rFonts w:eastAsiaTheme="minorEastAsia"/>
          <w:b/>
          <w:sz w:val="22"/>
          <w:lang w:eastAsia="ko-KR"/>
        </w:rPr>
        <w:t xml:space="preserve"> high importance </w:t>
      </w:r>
      <w:r>
        <w:rPr>
          <w:rFonts w:eastAsiaTheme="minorEastAsia"/>
          <w:b/>
          <w:sz w:val="22"/>
          <w:lang w:eastAsia="ko-KR"/>
        </w:rPr>
        <w:t xml:space="preserve">may not be ensured </w:t>
      </w:r>
      <w:r w:rsidRPr="00CB5785">
        <w:rPr>
          <w:rFonts w:eastAsiaTheme="minorEastAsia"/>
          <w:b/>
          <w:sz w:val="22"/>
          <w:lang w:eastAsia="ko-KR"/>
        </w:rPr>
        <w:t xml:space="preserve">due to the transmission of the PDU set </w:t>
      </w:r>
      <w:r>
        <w:rPr>
          <w:rFonts w:eastAsiaTheme="minorEastAsia"/>
          <w:b/>
          <w:sz w:val="22"/>
          <w:lang w:eastAsia="ko-KR"/>
        </w:rPr>
        <w:t xml:space="preserve">with </w:t>
      </w:r>
      <w:r w:rsidRPr="00CB5785">
        <w:rPr>
          <w:rFonts w:eastAsiaTheme="minorEastAsia"/>
          <w:b/>
          <w:sz w:val="22"/>
          <w:lang w:eastAsia="ko-KR"/>
        </w:rPr>
        <w:t>low importance.</w:t>
      </w:r>
    </w:p>
    <w:p w14:paraId="19215C28" w14:textId="77777777" w:rsidR="002872FB" w:rsidRDefault="002872FB" w:rsidP="002872FB">
      <w:pPr>
        <w:rPr>
          <w:rFonts w:eastAsiaTheme="minorEastAsia"/>
          <w:b/>
          <w:sz w:val="22"/>
          <w:lang w:eastAsia="ko-KR"/>
        </w:rPr>
      </w:pPr>
      <w:r w:rsidRPr="00071DED">
        <w:rPr>
          <w:rFonts w:eastAsiaTheme="minorEastAsia"/>
          <w:b/>
          <w:sz w:val="22"/>
          <w:lang w:eastAsia="ko-KR"/>
        </w:rPr>
        <w:t xml:space="preserve">Observation 3. The use of the PDCP duplication for XR as it is may increase the </w:t>
      </w:r>
      <w:r>
        <w:rPr>
          <w:rFonts w:eastAsiaTheme="minorEastAsia"/>
          <w:b/>
          <w:sz w:val="22"/>
          <w:lang w:eastAsia="ko-KR"/>
        </w:rPr>
        <w:t>signalling</w:t>
      </w:r>
      <w:r w:rsidRPr="00071DED">
        <w:rPr>
          <w:rFonts w:eastAsiaTheme="minorEastAsia"/>
          <w:b/>
          <w:sz w:val="22"/>
          <w:lang w:eastAsia="ko-KR"/>
        </w:rPr>
        <w:t xml:space="preserve"> overhead </w:t>
      </w:r>
      <w:r>
        <w:rPr>
          <w:rFonts w:eastAsiaTheme="minorEastAsia"/>
          <w:b/>
          <w:sz w:val="22"/>
          <w:lang w:eastAsia="ko-KR"/>
        </w:rPr>
        <w:t>significantly</w:t>
      </w:r>
      <w:r w:rsidRPr="00071DED">
        <w:rPr>
          <w:rFonts w:eastAsiaTheme="minorEastAsia"/>
          <w:b/>
          <w:sz w:val="22"/>
          <w:lang w:eastAsia="ko-KR"/>
        </w:rPr>
        <w:t>.</w:t>
      </w:r>
    </w:p>
    <w:p w14:paraId="3ABC7DBB" w14:textId="3AC427BC" w:rsidR="002872FB" w:rsidRDefault="002872FB" w:rsidP="002872FB">
      <w:pPr>
        <w:rPr>
          <w:rFonts w:eastAsia="DengXian"/>
          <w:b/>
          <w:sz w:val="22"/>
          <w:lang w:eastAsia="ko-KR"/>
        </w:rPr>
      </w:pPr>
      <w:r w:rsidRPr="000F1972">
        <w:rPr>
          <w:rFonts w:eastAsia="DengXian"/>
          <w:b/>
          <w:sz w:val="22"/>
          <w:lang w:eastAsia="ko-KR"/>
        </w:rPr>
        <w:t xml:space="preserve">Proposal </w:t>
      </w:r>
      <w:r>
        <w:rPr>
          <w:rFonts w:eastAsia="DengXian"/>
          <w:b/>
          <w:sz w:val="22"/>
          <w:lang w:eastAsia="ko-KR"/>
        </w:rPr>
        <w:t>3</w:t>
      </w:r>
      <w:r w:rsidRPr="000F1972">
        <w:rPr>
          <w:rFonts w:eastAsia="DengXian"/>
          <w:b/>
          <w:sz w:val="22"/>
          <w:lang w:eastAsia="ko-KR"/>
        </w:rPr>
        <w:t xml:space="preserve">. In order to ensure reliable transmission of the PDU set with high importance within a DRB, the PDCP entity selectively duplicates the PDCP PDUs associated with PDU set </w:t>
      </w:r>
      <w:r>
        <w:rPr>
          <w:rFonts w:eastAsia="DengXian"/>
          <w:b/>
          <w:sz w:val="22"/>
          <w:lang w:eastAsia="ko-KR"/>
        </w:rPr>
        <w:t>with</w:t>
      </w:r>
      <w:r w:rsidRPr="000F1972">
        <w:rPr>
          <w:rFonts w:eastAsia="DengXian"/>
          <w:b/>
          <w:sz w:val="22"/>
          <w:lang w:eastAsia="ko-KR"/>
        </w:rPr>
        <w:t xml:space="preserve"> the high importance.</w:t>
      </w:r>
    </w:p>
    <w:p w14:paraId="333ED899" w14:textId="7987EF98" w:rsidR="00264532" w:rsidRDefault="00264532" w:rsidP="009F01EB">
      <w:pPr>
        <w:rPr>
          <w:lang w:val="en-US" w:eastAsia="ko-KR"/>
        </w:rPr>
      </w:pPr>
    </w:p>
    <w:sectPr w:rsidR="00264532">
      <w:footerReference w:type="even" r:id="rId16"/>
      <w:footerReference w:type="default" r:id="rId17"/>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EBE25" w14:textId="77777777" w:rsidR="00D462B8" w:rsidRDefault="00D462B8">
      <w:pPr>
        <w:spacing w:after="0" w:line="240" w:lineRule="auto"/>
      </w:pPr>
      <w:r>
        <w:separator/>
      </w:r>
    </w:p>
  </w:endnote>
  <w:endnote w:type="continuationSeparator" w:id="0">
    <w:p w14:paraId="5823A84B" w14:textId="77777777" w:rsidR="00D462B8" w:rsidRDefault="00D46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096D8" w14:textId="77777777" w:rsidR="007B74D1" w:rsidRDefault="007B74D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348096D9" w14:textId="77777777" w:rsidR="007B74D1" w:rsidRDefault="007B74D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096DA" w14:textId="79EAC287" w:rsidR="007B74D1" w:rsidRDefault="007B74D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9E0511">
      <w:rPr>
        <w:rStyle w:val="a9"/>
        <w:noProof/>
      </w:rPr>
      <w:t>4</w:t>
    </w:r>
    <w:r>
      <w:rPr>
        <w:rStyle w:val="a9"/>
      </w:rPr>
      <w:fldChar w:fldCharType="end"/>
    </w:r>
  </w:p>
  <w:p w14:paraId="348096DB" w14:textId="77777777" w:rsidR="007B74D1" w:rsidRDefault="007B74D1">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CC73B" w14:textId="77777777" w:rsidR="00D462B8" w:rsidRDefault="00D462B8">
      <w:pPr>
        <w:spacing w:after="0" w:line="240" w:lineRule="auto"/>
      </w:pPr>
      <w:r>
        <w:separator/>
      </w:r>
    </w:p>
  </w:footnote>
  <w:footnote w:type="continuationSeparator" w:id="0">
    <w:p w14:paraId="51858C8C" w14:textId="77777777" w:rsidR="00D462B8" w:rsidRDefault="00D462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6FE6B20"/>
    <w:multiLevelType w:val="hybridMultilevel"/>
    <w:tmpl w:val="3CAE73BC"/>
    <w:lvl w:ilvl="0" w:tplc="15A604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B074075"/>
    <w:multiLevelType w:val="hybridMultilevel"/>
    <w:tmpl w:val="7292ED22"/>
    <w:lvl w:ilvl="0" w:tplc="AE9AC0D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4">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2"/>
  </w:num>
  <w:num w:numId="2">
    <w:abstractNumId w:val="25"/>
  </w:num>
  <w:num w:numId="3">
    <w:abstractNumId w:val="10"/>
  </w:num>
  <w:num w:numId="4">
    <w:abstractNumId w:val="11"/>
  </w:num>
  <w:num w:numId="5">
    <w:abstractNumId w:val="23"/>
  </w:num>
  <w:num w:numId="6">
    <w:abstractNumId w:val="12"/>
  </w:num>
  <w:num w:numId="7">
    <w:abstractNumId w:val="7"/>
  </w:num>
  <w:num w:numId="8">
    <w:abstractNumId w:val="27"/>
  </w:num>
  <w:num w:numId="9">
    <w:abstractNumId w:val="33"/>
  </w:num>
  <w:num w:numId="10">
    <w:abstractNumId w:val="6"/>
  </w:num>
  <w:num w:numId="11">
    <w:abstractNumId w:val="8"/>
  </w:num>
  <w:num w:numId="12">
    <w:abstractNumId w:val="0"/>
  </w:num>
  <w:num w:numId="13">
    <w:abstractNumId w:val="34"/>
  </w:num>
  <w:num w:numId="14">
    <w:abstractNumId w:val="4"/>
  </w:num>
  <w:num w:numId="15">
    <w:abstractNumId w:val="24"/>
  </w:num>
  <w:num w:numId="16">
    <w:abstractNumId w:val="2"/>
  </w:num>
  <w:num w:numId="17">
    <w:abstractNumId w:val="26"/>
  </w:num>
  <w:num w:numId="18">
    <w:abstractNumId w:val="5"/>
  </w:num>
  <w:num w:numId="19">
    <w:abstractNumId w:val="1"/>
  </w:num>
  <w:num w:numId="20">
    <w:abstractNumId w:val="3"/>
  </w:num>
  <w:num w:numId="21">
    <w:abstractNumId w:val="19"/>
  </w:num>
  <w:num w:numId="22">
    <w:abstractNumId w:val="17"/>
  </w:num>
  <w:num w:numId="23">
    <w:abstractNumId w:val="13"/>
  </w:num>
  <w:num w:numId="24">
    <w:abstractNumId w:val="18"/>
  </w:num>
  <w:num w:numId="25">
    <w:abstractNumId w:val="9"/>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5"/>
  </w:num>
  <w:num w:numId="29">
    <w:abstractNumId w:val="20"/>
  </w:num>
  <w:num w:numId="30">
    <w:abstractNumId w:val="14"/>
  </w:num>
  <w:num w:numId="31">
    <w:abstractNumId w:val="16"/>
  </w:num>
  <w:num w:numId="32">
    <w:abstractNumId w:val="28"/>
  </w:num>
  <w:num w:numId="33">
    <w:abstractNumId w:val="22"/>
  </w:num>
  <w:num w:numId="34">
    <w:abstractNumId w:val="30"/>
  </w:num>
  <w:num w:numId="35">
    <w:abstractNumId w:val="32"/>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BA9"/>
    <w:rsid w:val="00002D0C"/>
    <w:rsid w:val="0000693E"/>
    <w:rsid w:val="00007B58"/>
    <w:rsid w:val="00012423"/>
    <w:rsid w:val="0001327C"/>
    <w:rsid w:val="0001336C"/>
    <w:rsid w:val="00013596"/>
    <w:rsid w:val="00013B2A"/>
    <w:rsid w:val="00013CB7"/>
    <w:rsid w:val="00014E04"/>
    <w:rsid w:val="000151DD"/>
    <w:rsid w:val="00015C03"/>
    <w:rsid w:val="00016E89"/>
    <w:rsid w:val="000217F1"/>
    <w:rsid w:val="00022230"/>
    <w:rsid w:val="00022A81"/>
    <w:rsid w:val="0002414B"/>
    <w:rsid w:val="0002443C"/>
    <w:rsid w:val="00024FF9"/>
    <w:rsid w:val="0002667A"/>
    <w:rsid w:val="00026FB7"/>
    <w:rsid w:val="0003014E"/>
    <w:rsid w:val="00033C92"/>
    <w:rsid w:val="00034AD7"/>
    <w:rsid w:val="0003531B"/>
    <w:rsid w:val="00035487"/>
    <w:rsid w:val="00044965"/>
    <w:rsid w:val="00044EA6"/>
    <w:rsid w:val="00047848"/>
    <w:rsid w:val="00047C17"/>
    <w:rsid w:val="00047CF4"/>
    <w:rsid w:val="000539EA"/>
    <w:rsid w:val="00053B46"/>
    <w:rsid w:val="00056B5B"/>
    <w:rsid w:val="00060290"/>
    <w:rsid w:val="0006254F"/>
    <w:rsid w:val="000627E3"/>
    <w:rsid w:val="00063747"/>
    <w:rsid w:val="00063DC3"/>
    <w:rsid w:val="000648B9"/>
    <w:rsid w:val="000670AC"/>
    <w:rsid w:val="0007065E"/>
    <w:rsid w:val="000711C2"/>
    <w:rsid w:val="00071DED"/>
    <w:rsid w:val="00075C55"/>
    <w:rsid w:val="00076451"/>
    <w:rsid w:val="00077AB4"/>
    <w:rsid w:val="0008387C"/>
    <w:rsid w:val="00087870"/>
    <w:rsid w:val="00090ED7"/>
    <w:rsid w:val="00092CB8"/>
    <w:rsid w:val="000934E1"/>
    <w:rsid w:val="000935DE"/>
    <w:rsid w:val="000965B7"/>
    <w:rsid w:val="00096729"/>
    <w:rsid w:val="00097531"/>
    <w:rsid w:val="000A181B"/>
    <w:rsid w:val="000A4E13"/>
    <w:rsid w:val="000A4FDC"/>
    <w:rsid w:val="000B0EEE"/>
    <w:rsid w:val="000B1452"/>
    <w:rsid w:val="000B4BBA"/>
    <w:rsid w:val="000B52C0"/>
    <w:rsid w:val="000B6541"/>
    <w:rsid w:val="000C119B"/>
    <w:rsid w:val="000C1E80"/>
    <w:rsid w:val="000C37E6"/>
    <w:rsid w:val="000C785A"/>
    <w:rsid w:val="000D02AD"/>
    <w:rsid w:val="000D452D"/>
    <w:rsid w:val="000D4C37"/>
    <w:rsid w:val="000D6054"/>
    <w:rsid w:val="000D7622"/>
    <w:rsid w:val="000E0FCF"/>
    <w:rsid w:val="000E374B"/>
    <w:rsid w:val="000E3A62"/>
    <w:rsid w:val="000E43E0"/>
    <w:rsid w:val="000E4810"/>
    <w:rsid w:val="000E4BC1"/>
    <w:rsid w:val="000E7455"/>
    <w:rsid w:val="000F02BE"/>
    <w:rsid w:val="000F15E3"/>
    <w:rsid w:val="000F4717"/>
    <w:rsid w:val="000F7B6D"/>
    <w:rsid w:val="000F7B7A"/>
    <w:rsid w:val="00103905"/>
    <w:rsid w:val="001074B5"/>
    <w:rsid w:val="00112C61"/>
    <w:rsid w:val="0012097D"/>
    <w:rsid w:val="00121D71"/>
    <w:rsid w:val="00121F5F"/>
    <w:rsid w:val="0012263E"/>
    <w:rsid w:val="00122A9E"/>
    <w:rsid w:val="00123226"/>
    <w:rsid w:val="00124E76"/>
    <w:rsid w:val="00125750"/>
    <w:rsid w:val="001267DC"/>
    <w:rsid w:val="0013076B"/>
    <w:rsid w:val="0013256D"/>
    <w:rsid w:val="00134D2B"/>
    <w:rsid w:val="00135E49"/>
    <w:rsid w:val="00140270"/>
    <w:rsid w:val="0014169C"/>
    <w:rsid w:val="00143B3A"/>
    <w:rsid w:val="00155B12"/>
    <w:rsid w:val="00156BB2"/>
    <w:rsid w:val="00157710"/>
    <w:rsid w:val="00157CD9"/>
    <w:rsid w:val="001601AE"/>
    <w:rsid w:val="00162227"/>
    <w:rsid w:val="00163383"/>
    <w:rsid w:val="00163523"/>
    <w:rsid w:val="00170AC7"/>
    <w:rsid w:val="001735FF"/>
    <w:rsid w:val="00173CA4"/>
    <w:rsid w:val="001750BD"/>
    <w:rsid w:val="00177493"/>
    <w:rsid w:val="00177AE6"/>
    <w:rsid w:val="00180550"/>
    <w:rsid w:val="00180C79"/>
    <w:rsid w:val="00185915"/>
    <w:rsid w:val="00191703"/>
    <w:rsid w:val="00192BC6"/>
    <w:rsid w:val="00193427"/>
    <w:rsid w:val="00194B54"/>
    <w:rsid w:val="001956D3"/>
    <w:rsid w:val="001969C2"/>
    <w:rsid w:val="00196BD4"/>
    <w:rsid w:val="00196FE7"/>
    <w:rsid w:val="001973C7"/>
    <w:rsid w:val="001A053E"/>
    <w:rsid w:val="001A38E3"/>
    <w:rsid w:val="001A6471"/>
    <w:rsid w:val="001A7C63"/>
    <w:rsid w:val="001B0649"/>
    <w:rsid w:val="001B1ABF"/>
    <w:rsid w:val="001B2601"/>
    <w:rsid w:val="001B5260"/>
    <w:rsid w:val="001B5AB9"/>
    <w:rsid w:val="001C0DB4"/>
    <w:rsid w:val="001C0E51"/>
    <w:rsid w:val="001C0EBD"/>
    <w:rsid w:val="001C5288"/>
    <w:rsid w:val="001C7D23"/>
    <w:rsid w:val="001D0909"/>
    <w:rsid w:val="001D17CF"/>
    <w:rsid w:val="001D1CC2"/>
    <w:rsid w:val="001D325F"/>
    <w:rsid w:val="001D6E56"/>
    <w:rsid w:val="001E02F5"/>
    <w:rsid w:val="001E3DB5"/>
    <w:rsid w:val="001E45F3"/>
    <w:rsid w:val="001E470E"/>
    <w:rsid w:val="001E583C"/>
    <w:rsid w:val="001E5B66"/>
    <w:rsid w:val="001E5C49"/>
    <w:rsid w:val="001E6087"/>
    <w:rsid w:val="001F174F"/>
    <w:rsid w:val="001F3059"/>
    <w:rsid w:val="001F7B12"/>
    <w:rsid w:val="002006F0"/>
    <w:rsid w:val="00200B9C"/>
    <w:rsid w:val="002030EC"/>
    <w:rsid w:val="00204916"/>
    <w:rsid w:val="00204CE9"/>
    <w:rsid w:val="0020679F"/>
    <w:rsid w:val="00207F9A"/>
    <w:rsid w:val="00213DBC"/>
    <w:rsid w:val="00214068"/>
    <w:rsid w:val="00215543"/>
    <w:rsid w:val="00215CB0"/>
    <w:rsid w:val="00216D29"/>
    <w:rsid w:val="00217C95"/>
    <w:rsid w:val="00217F40"/>
    <w:rsid w:val="002250BE"/>
    <w:rsid w:val="0022595A"/>
    <w:rsid w:val="002269BD"/>
    <w:rsid w:val="00227074"/>
    <w:rsid w:val="00227996"/>
    <w:rsid w:val="00230B70"/>
    <w:rsid w:val="002316EF"/>
    <w:rsid w:val="00231863"/>
    <w:rsid w:val="00233692"/>
    <w:rsid w:val="002417BF"/>
    <w:rsid w:val="00241869"/>
    <w:rsid w:val="0024347C"/>
    <w:rsid w:val="00243F8B"/>
    <w:rsid w:val="00245A7C"/>
    <w:rsid w:val="00246C21"/>
    <w:rsid w:val="00253393"/>
    <w:rsid w:val="0025357A"/>
    <w:rsid w:val="00256901"/>
    <w:rsid w:val="002638B0"/>
    <w:rsid w:val="00264532"/>
    <w:rsid w:val="002648C2"/>
    <w:rsid w:val="00264AF6"/>
    <w:rsid w:val="002669CA"/>
    <w:rsid w:val="00270369"/>
    <w:rsid w:val="0027145D"/>
    <w:rsid w:val="00271B4B"/>
    <w:rsid w:val="00273362"/>
    <w:rsid w:val="00273402"/>
    <w:rsid w:val="002754B5"/>
    <w:rsid w:val="00275697"/>
    <w:rsid w:val="00275FAA"/>
    <w:rsid w:val="0027621A"/>
    <w:rsid w:val="00277A10"/>
    <w:rsid w:val="00280A1B"/>
    <w:rsid w:val="00283CB5"/>
    <w:rsid w:val="002848E2"/>
    <w:rsid w:val="002872FB"/>
    <w:rsid w:val="002905DA"/>
    <w:rsid w:val="00290E80"/>
    <w:rsid w:val="00291A4E"/>
    <w:rsid w:val="00292E7E"/>
    <w:rsid w:val="002936FA"/>
    <w:rsid w:val="00293916"/>
    <w:rsid w:val="00293D8E"/>
    <w:rsid w:val="00295B65"/>
    <w:rsid w:val="0029691C"/>
    <w:rsid w:val="0029698E"/>
    <w:rsid w:val="002973F9"/>
    <w:rsid w:val="00297912"/>
    <w:rsid w:val="002A033C"/>
    <w:rsid w:val="002A0A4E"/>
    <w:rsid w:val="002A538C"/>
    <w:rsid w:val="002A6C35"/>
    <w:rsid w:val="002A6C88"/>
    <w:rsid w:val="002A7F1D"/>
    <w:rsid w:val="002B04F3"/>
    <w:rsid w:val="002B1597"/>
    <w:rsid w:val="002B1692"/>
    <w:rsid w:val="002B2988"/>
    <w:rsid w:val="002B2D33"/>
    <w:rsid w:val="002B3BCF"/>
    <w:rsid w:val="002B6395"/>
    <w:rsid w:val="002B760B"/>
    <w:rsid w:val="002C2866"/>
    <w:rsid w:val="002C5610"/>
    <w:rsid w:val="002C5D85"/>
    <w:rsid w:val="002D0505"/>
    <w:rsid w:val="002D12F0"/>
    <w:rsid w:val="002D2F1B"/>
    <w:rsid w:val="002D40DB"/>
    <w:rsid w:val="002D5003"/>
    <w:rsid w:val="002D5E3D"/>
    <w:rsid w:val="002D6535"/>
    <w:rsid w:val="002D6E24"/>
    <w:rsid w:val="002E1F5A"/>
    <w:rsid w:val="002E4C16"/>
    <w:rsid w:val="002E4CBA"/>
    <w:rsid w:val="002E4CE1"/>
    <w:rsid w:val="002E6047"/>
    <w:rsid w:val="002E660A"/>
    <w:rsid w:val="002E7E12"/>
    <w:rsid w:val="002F0D45"/>
    <w:rsid w:val="002F2100"/>
    <w:rsid w:val="002F268E"/>
    <w:rsid w:val="002F4A1D"/>
    <w:rsid w:val="002F67F2"/>
    <w:rsid w:val="002F7C6C"/>
    <w:rsid w:val="00301399"/>
    <w:rsid w:val="00301B20"/>
    <w:rsid w:val="00301EA0"/>
    <w:rsid w:val="00302C4A"/>
    <w:rsid w:val="00303832"/>
    <w:rsid w:val="00303CAB"/>
    <w:rsid w:val="00304090"/>
    <w:rsid w:val="003101CE"/>
    <w:rsid w:val="00310580"/>
    <w:rsid w:val="00312715"/>
    <w:rsid w:val="00315B0F"/>
    <w:rsid w:val="003160A7"/>
    <w:rsid w:val="0031679E"/>
    <w:rsid w:val="003211AF"/>
    <w:rsid w:val="00321BB7"/>
    <w:rsid w:val="00324276"/>
    <w:rsid w:val="0033377D"/>
    <w:rsid w:val="00334609"/>
    <w:rsid w:val="00334C88"/>
    <w:rsid w:val="00340BD1"/>
    <w:rsid w:val="00342F38"/>
    <w:rsid w:val="00342FFB"/>
    <w:rsid w:val="003435EC"/>
    <w:rsid w:val="0034471C"/>
    <w:rsid w:val="003451BD"/>
    <w:rsid w:val="00351EAB"/>
    <w:rsid w:val="00352F36"/>
    <w:rsid w:val="00354473"/>
    <w:rsid w:val="003551B5"/>
    <w:rsid w:val="00356332"/>
    <w:rsid w:val="00357E72"/>
    <w:rsid w:val="003610C5"/>
    <w:rsid w:val="0036150F"/>
    <w:rsid w:val="00361FA1"/>
    <w:rsid w:val="003620AB"/>
    <w:rsid w:val="00365B41"/>
    <w:rsid w:val="00365E16"/>
    <w:rsid w:val="003716EE"/>
    <w:rsid w:val="0037268A"/>
    <w:rsid w:val="00373F21"/>
    <w:rsid w:val="0038049F"/>
    <w:rsid w:val="0038069B"/>
    <w:rsid w:val="00380BFA"/>
    <w:rsid w:val="0038123C"/>
    <w:rsid w:val="00382281"/>
    <w:rsid w:val="00382AF6"/>
    <w:rsid w:val="00382FDC"/>
    <w:rsid w:val="00386C5F"/>
    <w:rsid w:val="003872DB"/>
    <w:rsid w:val="003879C8"/>
    <w:rsid w:val="00390FB2"/>
    <w:rsid w:val="00392BE4"/>
    <w:rsid w:val="00392DDF"/>
    <w:rsid w:val="00396487"/>
    <w:rsid w:val="003A1FAF"/>
    <w:rsid w:val="003A2A27"/>
    <w:rsid w:val="003A2B99"/>
    <w:rsid w:val="003A4F9B"/>
    <w:rsid w:val="003A7427"/>
    <w:rsid w:val="003B54C1"/>
    <w:rsid w:val="003B6337"/>
    <w:rsid w:val="003B72E6"/>
    <w:rsid w:val="003C0BF4"/>
    <w:rsid w:val="003C658D"/>
    <w:rsid w:val="003D07A3"/>
    <w:rsid w:val="003D2D25"/>
    <w:rsid w:val="003D356D"/>
    <w:rsid w:val="003D3875"/>
    <w:rsid w:val="003D3F63"/>
    <w:rsid w:val="003D492E"/>
    <w:rsid w:val="003D5715"/>
    <w:rsid w:val="003D6333"/>
    <w:rsid w:val="003D6649"/>
    <w:rsid w:val="003E1FBA"/>
    <w:rsid w:val="003E3B3F"/>
    <w:rsid w:val="003E6828"/>
    <w:rsid w:val="003E688D"/>
    <w:rsid w:val="003E781C"/>
    <w:rsid w:val="003F097C"/>
    <w:rsid w:val="003F0CBD"/>
    <w:rsid w:val="003F2039"/>
    <w:rsid w:val="003F7883"/>
    <w:rsid w:val="004059B4"/>
    <w:rsid w:val="00406295"/>
    <w:rsid w:val="0041090B"/>
    <w:rsid w:val="00410AAD"/>
    <w:rsid w:val="00412142"/>
    <w:rsid w:val="00414C60"/>
    <w:rsid w:val="004178D5"/>
    <w:rsid w:val="00417BBE"/>
    <w:rsid w:val="0042066E"/>
    <w:rsid w:val="00421D75"/>
    <w:rsid w:val="004253B1"/>
    <w:rsid w:val="004329C9"/>
    <w:rsid w:val="0043597D"/>
    <w:rsid w:val="00435B04"/>
    <w:rsid w:val="00435B7C"/>
    <w:rsid w:val="00436127"/>
    <w:rsid w:val="00436F2D"/>
    <w:rsid w:val="00441B39"/>
    <w:rsid w:val="00445BBD"/>
    <w:rsid w:val="00447B2C"/>
    <w:rsid w:val="00447F8B"/>
    <w:rsid w:val="0045344B"/>
    <w:rsid w:val="00454700"/>
    <w:rsid w:val="00456ED7"/>
    <w:rsid w:val="00460B8E"/>
    <w:rsid w:val="004672D7"/>
    <w:rsid w:val="00470E31"/>
    <w:rsid w:val="00474268"/>
    <w:rsid w:val="00476771"/>
    <w:rsid w:val="004814AE"/>
    <w:rsid w:val="004875A6"/>
    <w:rsid w:val="004905E0"/>
    <w:rsid w:val="004922E9"/>
    <w:rsid w:val="00493110"/>
    <w:rsid w:val="0049378A"/>
    <w:rsid w:val="0049524A"/>
    <w:rsid w:val="004A3D4E"/>
    <w:rsid w:val="004A5BF5"/>
    <w:rsid w:val="004B1522"/>
    <w:rsid w:val="004B1C7E"/>
    <w:rsid w:val="004B232D"/>
    <w:rsid w:val="004C303B"/>
    <w:rsid w:val="004C7D7F"/>
    <w:rsid w:val="004D08B3"/>
    <w:rsid w:val="004D14A1"/>
    <w:rsid w:val="004D1690"/>
    <w:rsid w:val="004D7C5C"/>
    <w:rsid w:val="004E5C3D"/>
    <w:rsid w:val="004E72D3"/>
    <w:rsid w:val="004F08D0"/>
    <w:rsid w:val="004F1AAD"/>
    <w:rsid w:val="004F1E41"/>
    <w:rsid w:val="004F309C"/>
    <w:rsid w:val="004F6F61"/>
    <w:rsid w:val="004F6F91"/>
    <w:rsid w:val="005008D2"/>
    <w:rsid w:val="005019C4"/>
    <w:rsid w:val="00502196"/>
    <w:rsid w:val="00502295"/>
    <w:rsid w:val="00514E29"/>
    <w:rsid w:val="00515770"/>
    <w:rsid w:val="0051760D"/>
    <w:rsid w:val="005232BB"/>
    <w:rsid w:val="005241BB"/>
    <w:rsid w:val="005247DF"/>
    <w:rsid w:val="00526157"/>
    <w:rsid w:val="005264C4"/>
    <w:rsid w:val="005321DE"/>
    <w:rsid w:val="00533D9D"/>
    <w:rsid w:val="005430A4"/>
    <w:rsid w:val="00546D24"/>
    <w:rsid w:val="00550345"/>
    <w:rsid w:val="005520F2"/>
    <w:rsid w:val="00552796"/>
    <w:rsid w:val="005545E2"/>
    <w:rsid w:val="005636C1"/>
    <w:rsid w:val="0056576E"/>
    <w:rsid w:val="00566AA5"/>
    <w:rsid w:val="005670E2"/>
    <w:rsid w:val="00567390"/>
    <w:rsid w:val="00571D15"/>
    <w:rsid w:val="005725AD"/>
    <w:rsid w:val="00572BB1"/>
    <w:rsid w:val="00574307"/>
    <w:rsid w:val="00574952"/>
    <w:rsid w:val="00575528"/>
    <w:rsid w:val="0057753F"/>
    <w:rsid w:val="005848CD"/>
    <w:rsid w:val="00586FB8"/>
    <w:rsid w:val="00587354"/>
    <w:rsid w:val="0059034D"/>
    <w:rsid w:val="0059197B"/>
    <w:rsid w:val="005946A6"/>
    <w:rsid w:val="00597C87"/>
    <w:rsid w:val="005A1100"/>
    <w:rsid w:val="005A2ED9"/>
    <w:rsid w:val="005A3923"/>
    <w:rsid w:val="005A4834"/>
    <w:rsid w:val="005A4CC2"/>
    <w:rsid w:val="005A6F0B"/>
    <w:rsid w:val="005A703A"/>
    <w:rsid w:val="005B2E3B"/>
    <w:rsid w:val="005B3B46"/>
    <w:rsid w:val="005B51C7"/>
    <w:rsid w:val="005B6541"/>
    <w:rsid w:val="005B7EDB"/>
    <w:rsid w:val="005C0FD9"/>
    <w:rsid w:val="005C42C4"/>
    <w:rsid w:val="005C49A6"/>
    <w:rsid w:val="005C77AC"/>
    <w:rsid w:val="005D00D5"/>
    <w:rsid w:val="005D0FC7"/>
    <w:rsid w:val="005D566E"/>
    <w:rsid w:val="005D69EB"/>
    <w:rsid w:val="005D71CC"/>
    <w:rsid w:val="005E2E19"/>
    <w:rsid w:val="005E79E8"/>
    <w:rsid w:val="005F1DE2"/>
    <w:rsid w:val="005F3317"/>
    <w:rsid w:val="005F789A"/>
    <w:rsid w:val="00600AE9"/>
    <w:rsid w:val="006015AC"/>
    <w:rsid w:val="00602213"/>
    <w:rsid w:val="0060343D"/>
    <w:rsid w:val="00604B19"/>
    <w:rsid w:val="006075E2"/>
    <w:rsid w:val="00610278"/>
    <w:rsid w:val="00611BB6"/>
    <w:rsid w:val="00613F29"/>
    <w:rsid w:val="006151B4"/>
    <w:rsid w:val="00615A62"/>
    <w:rsid w:val="00617A06"/>
    <w:rsid w:val="00620B09"/>
    <w:rsid w:val="00621104"/>
    <w:rsid w:val="00621B2B"/>
    <w:rsid w:val="006224E7"/>
    <w:rsid w:val="00624153"/>
    <w:rsid w:val="006249F7"/>
    <w:rsid w:val="006255EA"/>
    <w:rsid w:val="00626AB1"/>
    <w:rsid w:val="0062783C"/>
    <w:rsid w:val="006308AF"/>
    <w:rsid w:val="006322A4"/>
    <w:rsid w:val="00633FCB"/>
    <w:rsid w:val="0063500B"/>
    <w:rsid w:val="0063519F"/>
    <w:rsid w:val="00636C01"/>
    <w:rsid w:val="00637800"/>
    <w:rsid w:val="00641286"/>
    <w:rsid w:val="0064129C"/>
    <w:rsid w:val="00642194"/>
    <w:rsid w:val="006464D8"/>
    <w:rsid w:val="00646D36"/>
    <w:rsid w:val="00647D14"/>
    <w:rsid w:val="00650F4C"/>
    <w:rsid w:val="00651F4B"/>
    <w:rsid w:val="00652DB7"/>
    <w:rsid w:val="00653B78"/>
    <w:rsid w:val="0065402E"/>
    <w:rsid w:val="006559AD"/>
    <w:rsid w:val="00656E5D"/>
    <w:rsid w:val="00660753"/>
    <w:rsid w:val="00661503"/>
    <w:rsid w:val="00661CBC"/>
    <w:rsid w:val="0067004F"/>
    <w:rsid w:val="00675D02"/>
    <w:rsid w:val="00677FF6"/>
    <w:rsid w:val="00682986"/>
    <w:rsid w:val="006829E4"/>
    <w:rsid w:val="00682E51"/>
    <w:rsid w:val="00684104"/>
    <w:rsid w:val="006845FC"/>
    <w:rsid w:val="00686FFA"/>
    <w:rsid w:val="00691145"/>
    <w:rsid w:val="006911C3"/>
    <w:rsid w:val="00692CB8"/>
    <w:rsid w:val="006935FE"/>
    <w:rsid w:val="00696034"/>
    <w:rsid w:val="00696843"/>
    <w:rsid w:val="00697110"/>
    <w:rsid w:val="006976DD"/>
    <w:rsid w:val="006A048A"/>
    <w:rsid w:val="006A09B8"/>
    <w:rsid w:val="006A0D6F"/>
    <w:rsid w:val="006A5666"/>
    <w:rsid w:val="006A573A"/>
    <w:rsid w:val="006A7043"/>
    <w:rsid w:val="006A72D4"/>
    <w:rsid w:val="006B54CF"/>
    <w:rsid w:val="006B70E6"/>
    <w:rsid w:val="006B79C5"/>
    <w:rsid w:val="006B7DC8"/>
    <w:rsid w:val="006C005A"/>
    <w:rsid w:val="006C0B98"/>
    <w:rsid w:val="006C4B8A"/>
    <w:rsid w:val="006C567B"/>
    <w:rsid w:val="006C7E57"/>
    <w:rsid w:val="006D1831"/>
    <w:rsid w:val="006D3EDC"/>
    <w:rsid w:val="006E2F56"/>
    <w:rsid w:val="006E3CAD"/>
    <w:rsid w:val="006E70A1"/>
    <w:rsid w:val="006F3486"/>
    <w:rsid w:val="006F527C"/>
    <w:rsid w:val="006F6A09"/>
    <w:rsid w:val="0070033D"/>
    <w:rsid w:val="007014C5"/>
    <w:rsid w:val="0070285E"/>
    <w:rsid w:val="00705B0A"/>
    <w:rsid w:val="0071199D"/>
    <w:rsid w:val="007123BB"/>
    <w:rsid w:val="00712701"/>
    <w:rsid w:val="007178F3"/>
    <w:rsid w:val="007238D5"/>
    <w:rsid w:val="00723F1D"/>
    <w:rsid w:val="00724D02"/>
    <w:rsid w:val="00731615"/>
    <w:rsid w:val="0073192B"/>
    <w:rsid w:val="00733450"/>
    <w:rsid w:val="007415AA"/>
    <w:rsid w:val="007418CA"/>
    <w:rsid w:val="00741B01"/>
    <w:rsid w:val="00742AEC"/>
    <w:rsid w:val="00743369"/>
    <w:rsid w:val="00750373"/>
    <w:rsid w:val="00750437"/>
    <w:rsid w:val="0075135E"/>
    <w:rsid w:val="007522D4"/>
    <w:rsid w:val="00754230"/>
    <w:rsid w:val="007570D7"/>
    <w:rsid w:val="00760E74"/>
    <w:rsid w:val="00762980"/>
    <w:rsid w:val="00762BF9"/>
    <w:rsid w:val="00762C8F"/>
    <w:rsid w:val="00763E91"/>
    <w:rsid w:val="0076609A"/>
    <w:rsid w:val="0076633A"/>
    <w:rsid w:val="00767413"/>
    <w:rsid w:val="00773003"/>
    <w:rsid w:val="00773592"/>
    <w:rsid w:val="00773E2B"/>
    <w:rsid w:val="00776B9E"/>
    <w:rsid w:val="00777031"/>
    <w:rsid w:val="00777245"/>
    <w:rsid w:val="00777379"/>
    <w:rsid w:val="00777C86"/>
    <w:rsid w:val="00780DF0"/>
    <w:rsid w:val="00794C77"/>
    <w:rsid w:val="00794D38"/>
    <w:rsid w:val="00794E6E"/>
    <w:rsid w:val="007A1262"/>
    <w:rsid w:val="007A14C1"/>
    <w:rsid w:val="007A1D73"/>
    <w:rsid w:val="007A2D4F"/>
    <w:rsid w:val="007A45A3"/>
    <w:rsid w:val="007A55F4"/>
    <w:rsid w:val="007A6B22"/>
    <w:rsid w:val="007B2B79"/>
    <w:rsid w:val="007B5119"/>
    <w:rsid w:val="007B74D1"/>
    <w:rsid w:val="007B7D97"/>
    <w:rsid w:val="007C1B7B"/>
    <w:rsid w:val="007C1FA4"/>
    <w:rsid w:val="007C2566"/>
    <w:rsid w:val="007C638F"/>
    <w:rsid w:val="007C7192"/>
    <w:rsid w:val="007D028C"/>
    <w:rsid w:val="007D14AF"/>
    <w:rsid w:val="007D1B40"/>
    <w:rsid w:val="007D2DBB"/>
    <w:rsid w:val="007D3D20"/>
    <w:rsid w:val="007D4B81"/>
    <w:rsid w:val="007E0D5F"/>
    <w:rsid w:val="007E26DD"/>
    <w:rsid w:val="007E3B31"/>
    <w:rsid w:val="007E3CE0"/>
    <w:rsid w:val="007E6BF6"/>
    <w:rsid w:val="007E7605"/>
    <w:rsid w:val="007F024C"/>
    <w:rsid w:val="007F0EBE"/>
    <w:rsid w:val="007F2F69"/>
    <w:rsid w:val="007F37AC"/>
    <w:rsid w:val="007F3A08"/>
    <w:rsid w:val="007F43E6"/>
    <w:rsid w:val="007F7682"/>
    <w:rsid w:val="007F7903"/>
    <w:rsid w:val="00800088"/>
    <w:rsid w:val="0080387E"/>
    <w:rsid w:val="00804C7B"/>
    <w:rsid w:val="00811EAE"/>
    <w:rsid w:val="0081205B"/>
    <w:rsid w:val="0081213F"/>
    <w:rsid w:val="0081425D"/>
    <w:rsid w:val="0081579A"/>
    <w:rsid w:val="00817599"/>
    <w:rsid w:val="008178AE"/>
    <w:rsid w:val="008179F5"/>
    <w:rsid w:val="0082027C"/>
    <w:rsid w:val="00821195"/>
    <w:rsid w:val="00825751"/>
    <w:rsid w:val="008266D3"/>
    <w:rsid w:val="0083062C"/>
    <w:rsid w:val="00832442"/>
    <w:rsid w:val="00832F6E"/>
    <w:rsid w:val="00835AA3"/>
    <w:rsid w:val="008369F4"/>
    <w:rsid w:val="00837B99"/>
    <w:rsid w:val="00842821"/>
    <w:rsid w:val="00842872"/>
    <w:rsid w:val="008436A7"/>
    <w:rsid w:val="00843C41"/>
    <w:rsid w:val="00844BEC"/>
    <w:rsid w:val="00844C32"/>
    <w:rsid w:val="00846BD6"/>
    <w:rsid w:val="00851E66"/>
    <w:rsid w:val="0085298D"/>
    <w:rsid w:val="00854C43"/>
    <w:rsid w:val="008556C6"/>
    <w:rsid w:val="00856A8D"/>
    <w:rsid w:val="00860E0C"/>
    <w:rsid w:val="008644B1"/>
    <w:rsid w:val="00867331"/>
    <w:rsid w:val="00867802"/>
    <w:rsid w:val="0086798F"/>
    <w:rsid w:val="00872B5A"/>
    <w:rsid w:val="0087426C"/>
    <w:rsid w:val="00874897"/>
    <w:rsid w:val="00876941"/>
    <w:rsid w:val="00876DF2"/>
    <w:rsid w:val="008809C1"/>
    <w:rsid w:val="00882079"/>
    <w:rsid w:val="0088264C"/>
    <w:rsid w:val="0088574E"/>
    <w:rsid w:val="00886286"/>
    <w:rsid w:val="00886560"/>
    <w:rsid w:val="00891264"/>
    <w:rsid w:val="0089173B"/>
    <w:rsid w:val="0089281B"/>
    <w:rsid w:val="00893948"/>
    <w:rsid w:val="00895C23"/>
    <w:rsid w:val="008A01D9"/>
    <w:rsid w:val="008A5598"/>
    <w:rsid w:val="008A605F"/>
    <w:rsid w:val="008A63C1"/>
    <w:rsid w:val="008B3419"/>
    <w:rsid w:val="008B51F4"/>
    <w:rsid w:val="008B5B13"/>
    <w:rsid w:val="008B764A"/>
    <w:rsid w:val="008C026C"/>
    <w:rsid w:val="008C4CFB"/>
    <w:rsid w:val="008C5149"/>
    <w:rsid w:val="008C6673"/>
    <w:rsid w:val="008C6E28"/>
    <w:rsid w:val="008D0C06"/>
    <w:rsid w:val="008D1717"/>
    <w:rsid w:val="008D1948"/>
    <w:rsid w:val="008D23EF"/>
    <w:rsid w:val="008D4268"/>
    <w:rsid w:val="008D6654"/>
    <w:rsid w:val="008D6CF7"/>
    <w:rsid w:val="008E01C0"/>
    <w:rsid w:val="008E0BE3"/>
    <w:rsid w:val="008E0CA1"/>
    <w:rsid w:val="008E2966"/>
    <w:rsid w:val="008E2A91"/>
    <w:rsid w:val="008E2E0A"/>
    <w:rsid w:val="008E38CF"/>
    <w:rsid w:val="008F182B"/>
    <w:rsid w:val="008F3712"/>
    <w:rsid w:val="008F383C"/>
    <w:rsid w:val="008F55F7"/>
    <w:rsid w:val="008F5641"/>
    <w:rsid w:val="008F5A80"/>
    <w:rsid w:val="008F6E27"/>
    <w:rsid w:val="00900CCA"/>
    <w:rsid w:val="00901005"/>
    <w:rsid w:val="0090361E"/>
    <w:rsid w:val="00904413"/>
    <w:rsid w:val="00904540"/>
    <w:rsid w:val="009071E8"/>
    <w:rsid w:val="00910D52"/>
    <w:rsid w:val="00913B0E"/>
    <w:rsid w:val="0091633F"/>
    <w:rsid w:val="00916B21"/>
    <w:rsid w:val="0091791D"/>
    <w:rsid w:val="0092034F"/>
    <w:rsid w:val="00920442"/>
    <w:rsid w:val="0092075E"/>
    <w:rsid w:val="00920D07"/>
    <w:rsid w:val="0092132E"/>
    <w:rsid w:val="009229B2"/>
    <w:rsid w:val="009260A7"/>
    <w:rsid w:val="00926C58"/>
    <w:rsid w:val="0092703A"/>
    <w:rsid w:val="009304FB"/>
    <w:rsid w:val="00931591"/>
    <w:rsid w:val="00934FEB"/>
    <w:rsid w:val="0094047E"/>
    <w:rsid w:val="0094094C"/>
    <w:rsid w:val="0094146B"/>
    <w:rsid w:val="00942C96"/>
    <w:rsid w:val="00943FA5"/>
    <w:rsid w:val="0094589C"/>
    <w:rsid w:val="0094601A"/>
    <w:rsid w:val="0094610C"/>
    <w:rsid w:val="00946BAE"/>
    <w:rsid w:val="00946C35"/>
    <w:rsid w:val="00947009"/>
    <w:rsid w:val="00951626"/>
    <w:rsid w:val="00954BAA"/>
    <w:rsid w:val="009564E8"/>
    <w:rsid w:val="00960CBE"/>
    <w:rsid w:val="009615AB"/>
    <w:rsid w:val="0096248C"/>
    <w:rsid w:val="009626C6"/>
    <w:rsid w:val="009628C5"/>
    <w:rsid w:val="00963330"/>
    <w:rsid w:val="00963815"/>
    <w:rsid w:val="00964BEE"/>
    <w:rsid w:val="00964EA0"/>
    <w:rsid w:val="00967300"/>
    <w:rsid w:val="00971B32"/>
    <w:rsid w:val="00973071"/>
    <w:rsid w:val="00973998"/>
    <w:rsid w:val="009749DC"/>
    <w:rsid w:val="00976900"/>
    <w:rsid w:val="009827B9"/>
    <w:rsid w:val="00983168"/>
    <w:rsid w:val="009836FC"/>
    <w:rsid w:val="0098465D"/>
    <w:rsid w:val="009855FA"/>
    <w:rsid w:val="00985CF8"/>
    <w:rsid w:val="00987A53"/>
    <w:rsid w:val="00987D8D"/>
    <w:rsid w:val="009902D6"/>
    <w:rsid w:val="00991BF4"/>
    <w:rsid w:val="00991F7A"/>
    <w:rsid w:val="00992BE6"/>
    <w:rsid w:val="00992BFD"/>
    <w:rsid w:val="00995FD6"/>
    <w:rsid w:val="0099778F"/>
    <w:rsid w:val="009A1516"/>
    <w:rsid w:val="009A2219"/>
    <w:rsid w:val="009A31F5"/>
    <w:rsid w:val="009A3C89"/>
    <w:rsid w:val="009A6ADB"/>
    <w:rsid w:val="009A6DAA"/>
    <w:rsid w:val="009A796A"/>
    <w:rsid w:val="009B141C"/>
    <w:rsid w:val="009B1EF1"/>
    <w:rsid w:val="009B360D"/>
    <w:rsid w:val="009B4456"/>
    <w:rsid w:val="009B5F59"/>
    <w:rsid w:val="009B68E8"/>
    <w:rsid w:val="009B69BD"/>
    <w:rsid w:val="009B6F0F"/>
    <w:rsid w:val="009C0978"/>
    <w:rsid w:val="009C0CB0"/>
    <w:rsid w:val="009C1BC0"/>
    <w:rsid w:val="009C1D24"/>
    <w:rsid w:val="009C1DBD"/>
    <w:rsid w:val="009C2C41"/>
    <w:rsid w:val="009C3365"/>
    <w:rsid w:val="009C451A"/>
    <w:rsid w:val="009C79A3"/>
    <w:rsid w:val="009D0A64"/>
    <w:rsid w:val="009D4890"/>
    <w:rsid w:val="009D5145"/>
    <w:rsid w:val="009D5F2B"/>
    <w:rsid w:val="009E0511"/>
    <w:rsid w:val="009E0ABB"/>
    <w:rsid w:val="009E2527"/>
    <w:rsid w:val="009E5E13"/>
    <w:rsid w:val="009E733D"/>
    <w:rsid w:val="009F01EB"/>
    <w:rsid w:val="009F1417"/>
    <w:rsid w:val="009F1F2E"/>
    <w:rsid w:val="009F2A27"/>
    <w:rsid w:val="009F3EC0"/>
    <w:rsid w:val="009F6164"/>
    <w:rsid w:val="009F62C0"/>
    <w:rsid w:val="00A01A0B"/>
    <w:rsid w:val="00A035D7"/>
    <w:rsid w:val="00A102DE"/>
    <w:rsid w:val="00A11CC8"/>
    <w:rsid w:val="00A120DF"/>
    <w:rsid w:val="00A128AC"/>
    <w:rsid w:val="00A12E19"/>
    <w:rsid w:val="00A13401"/>
    <w:rsid w:val="00A1792B"/>
    <w:rsid w:val="00A238A3"/>
    <w:rsid w:val="00A30964"/>
    <w:rsid w:val="00A30F49"/>
    <w:rsid w:val="00A31115"/>
    <w:rsid w:val="00A328FA"/>
    <w:rsid w:val="00A3480F"/>
    <w:rsid w:val="00A36601"/>
    <w:rsid w:val="00A40A5B"/>
    <w:rsid w:val="00A4180C"/>
    <w:rsid w:val="00A4285C"/>
    <w:rsid w:val="00A436BE"/>
    <w:rsid w:val="00A47DFA"/>
    <w:rsid w:val="00A50AA7"/>
    <w:rsid w:val="00A5321C"/>
    <w:rsid w:val="00A539CE"/>
    <w:rsid w:val="00A56597"/>
    <w:rsid w:val="00A6044E"/>
    <w:rsid w:val="00A60B1E"/>
    <w:rsid w:val="00A63ED8"/>
    <w:rsid w:val="00A673C7"/>
    <w:rsid w:val="00A67C6C"/>
    <w:rsid w:val="00A70FE3"/>
    <w:rsid w:val="00A76FE9"/>
    <w:rsid w:val="00A838E1"/>
    <w:rsid w:val="00A843AF"/>
    <w:rsid w:val="00A84E94"/>
    <w:rsid w:val="00A84FDF"/>
    <w:rsid w:val="00A875B3"/>
    <w:rsid w:val="00A93D81"/>
    <w:rsid w:val="00A95CC5"/>
    <w:rsid w:val="00A971DC"/>
    <w:rsid w:val="00A97D05"/>
    <w:rsid w:val="00A97FA0"/>
    <w:rsid w:val="00AA19FE"/>
    <w:rsid w:val="00AA4C95"/>
    <w:rsid w:val="00AA562F"/>
    <w:rsid w:val="00AA69E3"/>
    <w:rsid w:val="00AA7568"/>
    <w:rsid w:val="00AA7603"/>
    <w:rsid w:val="00AB18AF"/>
    <w:rsid w:val="00AB2DCC"/>
    <w:rsid w:val="00AB6855"/>
    <w:rsid w:val="00AB7EB0"/>
    <w:rsid w:val="00AC02A3"/>
    <w:rsid w:val="00AC1575"/>
    <w:rsid w:val="00AC2953"/>
    <w:rsid w:val="00AC5240"/>
    <w:rsid w:val="00AC602B"/>
    <w:rsid w:val="00AC7404"/>
    <w:rsid w:val="00AC7F3C"/>
    <w:rsid w:val="00AD10E2"/>
    <w:rsid w:val="00AD2DF3"/>
    <w:rsid w:val="00AD382F"/>
    <w:rsid w:val="00AD4388"/>
    <w:rsid w:val="00AD4CC2"/>
    <w:rsid w:val="00AD6478"/>
    <w:rsid w:val="00AD757D"/>
    <w:rsid w:val="00AD75CD"/>
    <w:rsid w:val="00AD7830"/>
    <w:rsid w:val="00AE011B"/>
    <w:rsid w:val="00AE0E3E"/>
    <w:rsid w:val="00AE2605"/>
    <w:rsid w:val="00AE5085"/>
    <w:rsid w:val="00AE5E43"/>
    <w:rsid w:val="00AE6D6B"/>
    <w:rsid w:val="00AE6D8C"/>
    <w:rsid w:val="00AF2836"/>
    <w:rsid w:val="00AF524D"/>
    <w:rsid w:val="00AF65B5"/>
    <w:rsid w:val="00B004BF"/>
    <w:rsid w:val="00B04567"/>
    <w:rsid w:val="00B0599F"/>
    <w:rsid w:val="00B05A38"/>
    <w:rsid w:val="00B05C9C"/>
    <w:rsid w:val="00B066B3"/>
    <w:rsid w:val="00B0766C"/>
    <w:rsid w:val="00B12ABF"/>
    <w:rsid w:val="00B134E4"/>
    <w:rsid w:val="00B14806"/>
    <w:rsid w:val="00B14FA7"/>
    <w:rsid w:val="00B16705"/>
    <w:rsid w:val="00B2015E"/>
    <w:rsid w:val="00B23A44"/>
    <w:rsid w:val="00B23C6F"/>
    <w:rsid w:val="00B245BD"/>
    <w:rsid w:val="00B254DC"/>
    <w:rsid w:val="00B26E07"/>
    <w:rsid w:val="00B308A2"/>
    <w:rsid w:val="00B3176E"/>
    <w:rsid w:val="00B31E06"/>
    <w:rsid w:val="00B31FB2"/>
    <w:rsid w:val="00B321FF"/>
    <w:rsid w:val="00B322B2"/>
    <w:rsid w:val="00B33A58"/>
    <w:rsid w:val="00B35341"/>
    <w:rsid w:val="00B37088"/>
    <w:rsid w:val="00B37A19"/>
    <w:rsid w:val="00B40935"/>
    <w:rsid w:val="00B4394D"/>
    <w:rsid w:val="00B44907"/>
    <w:rsid w:val="00B45086"/>
    <w:rsid w:val="00B46384"/>
    <w:rsid w:val="00B527FA"/>
    <w:rsid w:val="00B53E17"/>
    <w:rsid w:val="00B57B11"/>
    <w:rsid w:val="00B57CB0"/>
    <w:rsid w:val="00B6406D"/>
    <w:rsid w:val="00B648D6"/>
    <w:rsid w:val="00B66BFA"/>
    <w:rsid w:val="00B66CB1"/>
    <w:rsid w:val="00B67F86"/>
    <w:rsid w:val="00B67F87"/>
    <w:rsid w:val="00B72B7D"/>
    <w:rsid w:val="00B746C4"/>
    <w:rsid w:val="00B75C6B"/>
    <w:rsid w:val="00B75E5F"/>
    <w:rsid w:val="00B80C1F"/>
    <w:rsid w:val="00B86BDC"/>
    <w:rsid w:val="00B90819"/>
    <w:rsid w:val="00B9186B"/>
    <w:rsid w:val="00B91B3C"/>
    <w:rsid w:val="00B93FF9"/>
    <w:rsid w:val="00B963FE"/>
    <w:rsid w:val="00B97FD6"/>
    <w:rsid w:val="00BA025C"/>
    <w:rsid w:val="00BA099A"/>
    <w:rsid w:val="00BA193C"/>
    <w:rsid w:val="00BA1B64"/>
    <w:rsid w:val="00BA3F1E"/>
    <w:rsid w:val="00BA5B6A"/>
    <w:rsid w:val="00BA5EB6"/>
    <w:rsid w:val="00BA6936"/>
    <w:rsid w:val="00BA72A3"/>
    <w:rsid w:val="00BB0496"/>
    <w:rsid w:val="00BB229F"/>
    <w:rsid w:val="00BB25CA"/>
    <w:rsid w:val="00BB4474"/>
    <w:rsid w:val="00BC062A"/>
    <w:rsid w:val="00BC0D80"/>
    <w:rsid w:val="00BC128A"/>
    <w:rsid w:val="00BC12A8"/>
    <w:rsid w:val="00BC30D2"/>
    <w:rsid w:val="00BC71B2"/>
    <w:rsid w:val="00BC740C"/>
    <w:rsid w:val="00BD1A80"/>
    <w:rsid w:val="00BD4E8E"/>
    <w:rsid w:val="00BD698C"/>
    <w:rsid w:val="00BD784D"/>
    <w:rsid w:val="00BE10C4"/>
    <w:rsid w:val="00BE244B"/>
    <w:rsid w:val="00BE2956"/>
    <w:rsid w:val="00BF3B04"/>
    <w:rsid w:val="00BF62F3"/>
    <w:rsid w:val="00BF6981"/>
    <w:rsid w:val="00C00177"/>
    <w:rsid w:val="00C02EE7"/>
    <w:rsid w:val="00C039DB"/>
    <w:rsid w:val="00C042A2"/>
    <w:rsid w:val="00C05269"/>
    <w:rsid w:val="00C061A3"/>
    <w:rsid w:val="00C10123"/>
    <w:rsid w:val="00C149B2"/>
    <w:rsid w:val="00C15639"/>
    <w:rsid w:val="00C156B0"/>
    <w:rsid w:val="00C16E98"/>
    <w:rsid w:val="00C208A5"/>
    <w:rsid w:val="00C20F52"/>
    <w:rsid w:val="00C230BF"/>
    <w:rsid w:val="00C2459E"/>
    <w:rsid w:val="00C26440"/>
    <w:rsid w:val="00C30BDD"/>
    <w:rsid w:val="00C31937"/>
    <w:rsid w:val="00C31954"/>
    <w:rsid w:val="00C33D8F"/>
    <w:rsid w:val="00C33E3E"/>
    <w:rsid w:val="00C35610"/>
    <w:rsid w:val="00C36917"/>
    <w:rsid w:val="00C37318"/>
    <w:rsid w:val="00C3779C"/>
    <w:rsid w:val="00C44E13"/>
    <w:rsid w:val="00C45325"/>
    <w:rsid w:val="00C5121D"/>
    <w:rsid w:val="00C512F5"/>
    <w:rsid w:val="00C53B1C"/>
    <w:rsid w:val="00C54991"/>
    <w:rsid w:val="00C57DE0"/>
    <w:rsid w:val="00C6099E"/>
    <w:rsid w:val="00C62D5A"/>
    <w:rsid w:val="00C6579E"/>
    <w:rsid w:val="00C6691A"/>
    <w:rsid w:val="00C67550"/>
    <w:rsid w:val="00C70ACE"/>
    <w:rsid w:val="00C73456"/>
    <w:rsid w:val="00C73D1C"/>
    <w:rsid w:val="00C74CB6"/>
    <w:rsid w:val="00C750CA"/>
    <w:rsid w:val="00C754A1"/>
    <w:rsid w:val="00C7676E"/>
    <w:rsid w:val="00C77AD5"/>
    <w:rsid w:val="00C77AE3"/>
    <w:rsid w:val="00C805BB"/>
    <w:rsid w:val="00C82255"/>
    <w:rsid w:val="00C83BB7"/>
    <w:rsid w:val="00C864A7"/>
    <w:rsid w:val="00C86A6A"/>
    <w:rsid w:val="00C875BE"/>
    <w:rsid w:val="00C900A6"/>
    <w:rsid w:val="00C908C8"/>
    <w:rsid w:val="00C920DB"/>
    <w:rsid w:val="00C9257F"/>
    <w:rsid w:val="00C92A45"/>
    <w:rsid w:val="00C950E9"/>
    <w:rsid w:val="00C95299"/>
    <w:rsid w:val="00C97D00"/>
    <w:rsid w:val="00CA2A65"/>
    <w:rsid w:val="00CA4139"/>
    <w:rsid w:val="00CA43B1"/>
    <w:rsid w:val="00CA6269"/>
    <w:rsid w:val="00CA62A0"/>
    <w:rsid w:val="00CB104F"/>
    <w:rsid w:val="00CB3255"/>
    <w:rsid w:val="00CB5C82"/>
    <w:rsid w:val="00CC2C31"/>
    <w:rsid w:val="00CC61CB"/>
    <w:rsid w:val="00CC70B4"/>
    <w:rsid w:val="00CD2AF9"/>
    <w:rsid w:val="00CD6124"/>
    <w:rsid w:val="00CD664C"/>
    <w:rsid w:val="00CD7AF5"/>
    <w:rsid w:val="00CF36BA"/>
    <w:rsid w:val="00CF7F4C"/>
    <w:rsid w:val="00D003C6"/>
    <w:rsid w:val="00D01BEE"/>
    <w:rsid w:val="00D0288E"/>
    <w:rsid w:val="00D03A62"/>
    <w:rsid w:val="00D040D2"/>
    <w:rsid w:val="00D06589"/>
    <w:rsid w:val="00D0672D"/>
    <w:rsid w:val="00D10530"/>
    <w:rsid w:val="00D108DC"/>
    <w:rsid w:val="00D10F29"/>
    <w:rsid w:val="00D147AA"/>
    <w:rsid w:val="00D16C99"/>
    <w:rsid w:val="00D17950"/>
    <w:rsid w:val="00D17D6B"/>
    <w:rsid w:val="00D2282D"/>
    <w:rsid w:val="00D24402"/>
    <w:rsid w:val="00D26491"/>
    <w:rsid w:val="00D27CF7"/>
    <w:rsid w:val="00D27CFD"/>
    <w:rsid w:val="00D34798"/>
    <w:rsid w:val="00D34A8E"/>
    <w:rsid w:val="00D35492"/>
    <w:rsid w:val="00D3739E"/>
    <w:rsid w:val="00D376F2"/>
    <w:rsid w:val="00D432AA"/>
    <w:rsid w:val="00D43E17"/>
    <w:rsid w:val="00D462B8"/>
    <w:rsid w:val="00D46BD3"/>
    <w:rsid w:val="00D477BC"/>
    <w:rsid w:val="00D54B80"/>
    <w:rsid w:val="00D55CC6"/>
    <w:rsid w:val="00D56D07"/>
    <w:rsid w:val="00D60027"/>
    <w:rsid w:val="00D6393F"/>
    <w:rsid w:val="00D64909"/>
    <w:rsid w:val="00D652B5"/>
    <w:rsid w:val="00D65387"/>
    <w:rsid w:val="00D66C3C"/>
    <w:rsid w:val="00D67C27"/>
    <w:rsid w:val="00D714F0"/>
    <w:rsid w:val="00D717D8"/>
    <w:rsid w:val="00D71CF7"/>
    <w:rsid w:val="00D72D50"/>
    <w:rsid w:val="00D75B3C"/>
    <w:rsid w:val="00D76BE4"/>
    <w:rsid w:val="00D80B6C"/>
    <w:rsid w:val="00D85072"/>
    <w:rsid w:val="00D8551E"/>
    <w:rsid w:val="00D85B10"/>
    <w:rsid w:val="00D91A5E"/>
    <w:rsid w:val="00D92C10"/>
    <w:rsid w:val="00D92FCF"/>
    <w:rsid w:val="00D95107"/>
    <w:rsid w:val="00D96A47"/>
    <w:rsid w:val="00D97A93"/>
    <w:rsid w:val="00DA0F9A"/>
    <w:rsid w:val="00DA3892"/>
    <w:rsid w:val="00DB008F"/>
    <w:rsid w:val="00DB1BE3"/>
    <w:rsid w:val="00DB7F29"/>
    <w:rsid w:val="00DC5808"/>
    <w:rsid w:val="00DC6FBC"/>
    <w:rsid w:val="00DD01B2"/>
    <w:rsid w:val="00DD3966"/>
    <w:rsid w:val="00DD4E63"/>
    <w:rsid w:val="00DD4EF2"/>
    <w:rsid w:val="00DD53D0"/>
    <w:rsid w:val="00DD63B5"/>
    <w:rsid w:val="00DD661F"/>
    <w:rsid w:val="00DD794C"/>
    <w:rsid w:val="00DE2352"/>
    <w:rsid w:val="00DE319F"/>
    <w:rsid w:val="00DE3F3B"/>
    <w:rsid w:val="00DE513E"/>
    <w:rsid w:val="00DE5F2A"/>
    <w:rsid w:val="00DE76B5"/>
    <w:rsid w:val="00DF24C6"/>
    <w:rsid w:val="00DF253A"/>
    <w:rsid w:val="00DF3E40"/>
    <w:rsid w:val="00DF69D4"/>
    <w:rsid w:val="00DF7019"/>
    <w:rsid w:val="00E00FDE"/>
    <w:rsid w:val="00E01EEB"/>
    <w:rsid w:val="00E025BB"/>
    <w:rsid w:val="00E05F04"/>
    <w:rsid w:val="00E067A9"/>
    <w:rsid w:val="00E07E9E"/>
    <w:rsid w:val="00E113FE"/>
    <w:rsid w:val="00E120D6"/>
    <w:rsid w:val="00E1491F"/>
    <w:rsid w:val="00E1528E"/>
    <w:rsid w:val="00E1688C"/>
    <w:rsid w:val="00E171FC"/>
    <w:rsid w:val="00E17C14"/>
    <w:rsid w:val="00E17F2C"/>
    <w:rsid w:val="00E209DD"/>
    <w:rsid w:val="00E20F12"/>
    <w:rsid w:val="00E20FD5"/>
    <w:rsid w:val="00E21FAB"/>
    <w:rsid w:val="00E227D2"/>
    <w:rsid w:val="00E22BF4"/>
    <w:rsid w:val="00E25C15"/>
    <w:rsid w:val="00E31170"/>
    <w:rsid w:val="00E31699"/>
    <w:rsid w:val="00E31C5D"/>
    <w:rsid w:val="00E335F9"/>
    <w:rsid w:val="00E34360"/>
    <w:rsid w:val="00E35CB0"/>
    <w:rsid w:val="00E428D0"/>
    <w:rsid w:val="00E42C0F"/>
    <w:rsid w:val="00E44E3E"/>
    <w:rsid w:val="00E451D2"/>
    <w:rsid w:val="00E454FB"/>
    <w:rsid w:val="00E45C2A"/>
    <w:rsid w:val="00E508A3"/>
    <w:rsid w:val="00E522FE"/>
    <w:rsid w:val="00E54799"/>
    <w:rsid w:val="00E619BD"/>
    <w:rsid w:val="00E61B2B"/>
    <w:rsid w:val="00E6297C"/>
    <w:rsid w:val="00E6381D"/>
    <w:rsid w:val="00E638BA"/>
    <w:rsid w:val="00E63EC6"/>
    <w:rsid w:val="00E74870"/>
    <w:rsid w:val="00E76039"/>
    <w:rsid w:val="00E76E27"/>
    <w:rsid w:val="00E77E92"/>
    <w:rsid w:val="00E82975"/>
    <w:rsid w:val="00E86E4F"/>
    <w:rsid w:val="00E87D2F"/>
    <w:rsid w:val="00E908A2"/>
    <w:rsid w:val="00E93A0F"/>
    <w:rsid w:val="00E94346"/>
    <w:rsid w:val="00E94EDC"/>
    <w:rsid w:val="00EA366E"/>
    <w:rsid w:val="00EA3C22"/>
    <w:rsid w:val="00EA4E90"/>
    <w:rsid w:val="00EA6493"/>
    <w:rsid w:val="00EA7A7A"/>
    <w:rsid w:val="00EB0722"/>
    <w:rsid w:val="00EB09E1"/>
    <w:rsid w:val="00EB2DD8"/>
    <w:rsid w:val="00EB5713"/>
    <w:rsid w:val="00EB6A0C"/>
    <w:rsid w:val="00EC0490"/>
    <w:rsid w:val="00EC106F"/>
    <w:rsid w:val="00EC1692"/>
    <w:rsid w:val="00EC1F6B"/>
    <w:rsid w:val="00ED1520"/>
    <w:rsid w:val="00ED397A"/>
    <w:rsid w:val="00ED3A76"/>
    <w:rsid w:val="00ED43DA"/>
    <w:rsid w:val="00ED4533"/>
    <w:rsid w:val="00ED4B84"/>
    <w:rsid w:val="00EE2B46"/>
    <w:rsid w:val="00EE38A1"/>
    <w:rsid w:val="00EE3EC5"/>
    <w:rsid w:val="00EE4E4C"/>
    <w:rsid w:val="00EE5FFA"/>
    <w:rsid w:val="00EE697F"/>
    <w:rsid w:val="00EF010F"/>
    <w:rsid w:val="00EF065E"/>
    <w:rsid w:val="00EF0E81"/>
    <w:rsid w:val="00EF4BDF"/>
    <w:rsid w:val="00EF5A73"/>
    <w:rsid w:val="00EF6E85"/>
    <w:rsid w:val="00F0119A"/>
    <w:rsid w:val="00F03325"/>
    <w:rsid w:val="00F04651"/>
    <w:rsid w:val="00F068AB"/>
    <w:rsid w:val="00F06A45"/>
    <w:rsid w:val="00F07A8B"/>
    <w:rsid w:val="00F100F0"/>
    <w:rsid w:val="00F10419"/>
    <w:rsid w:val="00F12639"/>
    <w:rsid w:val="00F13191"/>
    <w:rsid w:val="00F13B5B"/>
    <w:rsid w:val="00F14FD8"/>
    <w:rsid w:val="00F1675B"/>
    <w:rsid w:val="00F1736F"/>
    <w:rsid w:val="00F23D42"/>
    <w:rsid w:val="00F24087"/>
    <w:rsid w:val="00F2440D"/>
    <w:rsid w:val="00F2575C"/>
    <w:rsid w:val="00F25BA2"/>
    <w:rsid w:val="00F264F1"/>
    <w:rsid w:val="00F27E3D"/>
    <w:rsid w:val="00F32549"/>
    <w:rsid w:val="00F3432C"/>
    <w:rsid w:val="00F34F56"/>
    <w:rsid w:val="00F34FDE"/>
    <w:rsid w:val="00F36440"/>
    <w:rsid w:val="00F37CF7"/>
    <w:rsid w:val="00F40EE8"/>
    <w:rsid w:val="00F441E4"/>
    <w:rsid w:val="00F4566C"/>
    <w:rsid w:val="00F456E8"/>
    <w:rsid w:val="00F45FF8"/>
    <w:rsid w:val="00F47001"/>
    <w:rsid w:val="00F47301"/>
    <w:rsid w:val="00F5364B"/>
    <w:rsid w:val="00F55433"/>
    <w:rsid w:val="00F5726A"/>
    <w:rsid w:val="00F606FB"/>
    <w:rsid w:val="00F60902"/>
    <w:rsid w:val="00F65725"/>
    <w:rsid w:val="00F658BF"/>
    <w:rsid w:val="00F67EE2"/>
    <w:rsid w:val="00F70504"/>
    <w:rsid w:val="00F72E5F"/>
    <w:rsid w:val="00F75A67"/>
    <w:rsid w:val="00F8128C"/>
    <w:rsid w:val="00F82283"/>
    <w:rsid w:val="00F82B40"/>
    <w:rsid w:val="00F82C60"/>
    <w:rsid w:val="00F84826"/>
    <w:rsid w:val="00F84A4E"/>
    <w:rsid w:val="00F85A64"/>
    <w:rsid w:val="00F9238E"/>
    <w:rsid w:val="00F953F0"/>
    <w:rsid w:val="00F960DC"/>
    <w:rsid w:val="00F97B0F"/>
    <w:rsid w:val="00FA1404"/>
    <w:rsid w:val="00FA1DDD"/>
    <w:rsid w:val="00FA3A69"/>
    <w:rsid w:val="00FA6515"/>
    <w:rsid w:val="00FB0EE5"/>
    <w:rsid w:val="00FB25AB"/>
    <w:rsid w:val="00FB3980"/>
    <w:rsid w:val="00FB4165"/>
    <w:rsid w:val="00FB64BC"/>
    <w:rsid w:val="00FB67B7"/>
    <w:rsid w:val="00FB7B43"/>
    <w:rsid w:val="00FB7DAD"/>
    <w:rsid w:val="00FC1304"/>
    <w:rsid w:val="00FC2142"/>
    <w:rsid w:val="00FC3630"/>
    <w:rsid w:val="00FC45F9"/>
    <w:rsid w:val="00FC4C2C"/>
    <w:rsid w:val="00FC7F54"/>
    <w:rsid w:val="00FD2D78"/>
    <w:rsid w:val="00FD370C"/>
    <w:rsid w:val="00FD4AB8"/>
    <w:rsid w:val="00FE43BF"/>
    <w:rsid w:val="00FE4830"/>
    <w:rsid w:val="00FE75B8"/>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809662"/>
  <w15:docId w15:val="{D7E17C32-E0C7-4439-83C0-313DD30B1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ead2A,2,H2,UNDERRUBRIK 1-2,DO NOT USE_h2,h2,h21,Heading 2 Char,H2 Char,h2 Char"/>
    <w:basedOn w:val="a"/>
    <w:next w:val="a"/>
    <w:link w:val="2Char"/>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aliases w:val="Head2A Char,2 Char,H2 Char1,UNDERRUBRIK 1-2 Char,DO NOT USE_h2 Char,h2 Char1,h21 Char,Heading 2 Char Char,H2 Char Char,h2 Char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character" w:customStyle="1" w:styleId="TALChar">
    <w:name w:val="TAL Char"/>
    <w:locked/>
    <w:rsid w:val="00B80C1F"/>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133833">
      <w:bodyDiv w:val="1"/>
      <w:marLeft w:val="0"/>
      <w:marRight w:val="0"/>
      <w:marTop w:val="0"/>
      <w:marBottom w:val="0"/>
      <w:divBdr>
        <w:top w:val="none" w:sz="0" w:space="0" w:color="auto"/>
        <w:left w:val="none" w:sz="0" w:space="0" w:color="auto"/>
        <w:bottom w:val="none" w:sz="0" w:space="0" w:color="auto"/>
        <w:right w:val="none" w:sz="0" w:space="0" w:color="auto"/>
      </w:divBdr>
    </w:div>
    <w:div w:id="703410754">
      <w:bodyDiv w:val="1"/>
      <w:marLeft w:val="0"/>
      <w:marRight w:val="0"/>
      <w:marTop w:val="0"/>
      <w:marBottom w:val="0"/>
      <w:divBdr>
        <w:top w:val="none" w:sz="0" w:space="0" w:color="auto"/>
        <w:left w:val="none" w:sz="0" w:space="0" w:color="auto"/>
        <w:bottom w:val="none" w:sz="0" w:space="0" w:color="auto"/>
        <w:right w:val="none" w:sz="0" w:space="0" w:color="auto"/>
      </w:divBdr>
    </w:div>
    <w:div w:id="119060231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_2.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1A17329BE811674CBF326964265B0841" ma:contentTypeVersion="1" ma:contentTypeDescription="새 문서를 만듭니다." ma:contentTypeScope="" ma:versionID="98b8e875c966f6fe102cbcb47e577e63">
  <xsd:schema xmlns:xsd="http://www.w3.org/2001/XMLSchema" xmlns:xs="http://www.w3.org/2001/XMLSchema" xmlns:p="http://schemas.microsoft.com/office/2006/metadata/properties" xmlns:ns1="http://schemas.microsoft.com/sharepoint/v3" targetNamespace="http://schemas.microsoft.com/office/2006/metadata/properties" ma:root="true" ma:fieldsID="d4ad92c12d927723e129d15ef340199a"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시작 날짜 예약" ma:description="시작 날짜 예약은 게시 기능을 사용하여 만드는 사이트 열로, 사이트 방문자에게 이 페이지를 처음 표시할 날짜 및 시간을 지정하는 데 사용합니다." ma:internalName="PublishingStartDate">
      <xsd:simpleType>
        <xsd:restriction base="dms:Unknown"/>
      </xsd:simpleType>
    </xsd:element>
    <xsd:element name="PublishingExpirationDate" ma:index="9" nillable="true" ma:displayName="종료 날짜 예약" ma:description="종료 날짜 예약은 게시 기능을 사용하여 만드는 사이트 열로, 사이트 방문자에게 이 페이지를 더 이상 표시하지 않을 날짜 및 시간을 지정하는 데 사용됩니다."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9D7A1-DE61-4E74-B904-7838CF264C94}">
  <ds:schemaRefs>
    <ds:schemaRef ds:uri="http://schemas.microsoft.com/sharepoint/v3/contenttype/forms"/>
  </ds:schemaRefs>
</ds:datastoreItem>
</file>

<file path=customXml/itemProps2.xml><?xml version="1.0" encoding="utf-8"?>
<ds:datastoreItem xmlns:ds="http://schemas.openxmlformats.org/officeDocument/2006/customXml" ds:itemID="{C81081E4-34CA-432C-AB2C-317D6F43F6E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50DDCBD-5ECE-474E-A025-B0DE59A08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911FD87-7A0F-4D37-A14D-00E9FCDB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4</Pages>
  <Words>1393</Words>
  <Characters>7941</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Geumsan Jo</cp:lastModifiedBy>
  <cp:revision>13</cp:revision>
  <dcterms:created xsi:type="dcterms:W3CDTF">2023-05-09T06:24:00Z</dcterms:created>
  <dcterms:modified xsi:type="dcterms:W3CDTF">2023-05-12T04:27:00Z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ontentTypeId">
    <vt:lpwstr>0x0101001A17329BE811674CBF326964265B0841</vt:lpwstr>
  </property>
</Properties>
</file>